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7866B9" w:rsidRDefault="002F6F8A" w:rsidP="00850745">
      <w:pPr>
        <w:pBdr>
          <w:bottom w:val="single" w:sz="6" w:space="1" w:color="auto"/>
        </w:pBdr>
        <w:spacing w:after="120"/>
        <w:jc w:val="center"/>
        <w:rPr>
          <w:rFonts w:ascii="Arial" w:hAnsi="Arial" w:cs="Arial"/>
          <w:b/>
          <w:color w:val="0070C0"/>
          <w:sz w:val="28"/>
          <w:szCs w:val="28"/>
        </w:rPr>
      </w:pPr>
      <w:r w:rsidRPr="007866B9">
        <w:rPr>
          <w:rFonts w:ascii="Arial" w:hAnsi="Arial" w:cs="Arial"/>
          <w:b/>
          <w:color w:val="0070C0"/>
          <w:sz w:val="28"/>
          <w:szCs w:val="28"/>
        </w:rPr>
        <w:t>Stanovisko Rady pro výzkum, vývoj a inovace k </w:t>
      </w:r>
      <w:r w:rsidR="003E64BF" w:rsidRPr="007866B9">
        <w:rPr>
          <w:rFonts w:ascii="Arial" w:hAnsi="Arial" w:cs="Arial"/>
          <w:b/>
          <w:color w:val="0070C0"/>
          <w:sz w:val="28"/>
          <w:szCs w:val="28"/>
        </w:rPr>
        <w:t>n</w:t>
      </w:r>
      <w:r w:rsidR="00856ADE" w:rsidRPr="007866B9">
        <w:rPr>
          <w:rFonts w:ascii="Arial" w:hAnsi="Arial" w:cs="Arial"/>
          <w:b/>
          <w:color w:val="0070C0"/>
          <w:sz w:val="28"/>
          <w:szCs w:val="28"/>
        </w:rPr>
        <w:t xml:space="preserve">ávrhu </w:t>
      </w:r>
      <w:r w:rsidR="003E64BF" w:rsidRPr="007866B9">
        <w:rPr>
          <w:rFonts w:ascii="Arial" w:hAnsi="Arial" w:cs="Arial"/>
          <w:b/>
          <w:color w:val="0070C0"/>
          <w:sz w:val="28"/>
          <w:szCs w:val="28"/>
        </w:rPr>
        <w:t xml:space="preserve">programu </w:t>
      </w:r>
      <w:r w:rsidR="007866B9" w:rsidRPr="007866B9">
        <w:rPr>
          <w:rFonts w:ascii="Arial" w:hAnsi="Arial" w:cs="Arial"/>
          <w:b/>
          <w:color w:val="0070C0"/>
          <w:sz w:val="28"/>
          <w:szCs w:val="28"/>
        </w:rPr>
        <w:t>na podporu aplikovaného výzkumu, experimentálního vývoje a inovací v oblasti dopravy</w:t>
      </w:r>
      <w:r w:rsidR="0026649E">
        <w:rPr>
          <w:rFonts w:ascii="Arial" w:hAnsi="Arial" w:cs="Arial"/>
          <w:b/>
          <w:color w:val="0070C0"/>
          <w:sz w:val="28"/>
          <w:szCs w:val="28"/>
        </w:rPr>
        <w:t xml:space="preserve"> </w:t>
      </w:r>
    </w:p>
    <w:p w:rsidR="002F6F8A" w:rsidRPr="008F76B7" w:rsidRDefault="001D724F" w:rsidP="00BF4656">
      <w:pPr>
        <w:pStyle w:val="Odstavecseseznamem"/>
        <w:numPr>
          <w:ilvl w:val="0"/>
          <w:numId w:val="1"/>
        </w:numPr>
        <w:spacing w:after="120"/>
        <w:jc w:val="both"/>
        <w:rPr>
          <w:rFonts w:ascii="Arial" w:hAnsi="Arial" w:cs="Arial"/>
          <w:b/>
          <w:color w:val="0070C0"/>
        </w:rPr>
      </w:pPr>
      <w:r w:rsidRPr="008F76B7">
        <w:rPr>
          <w:rFonts w:ascii="Arial" w:hAnsi="Arial" w:cs="Arial"/>
          <w:b/>
          <w:color w:val="0070C0"/>
        </w:rPr>
        <w:t xml:space="preserve">Způsob </w:t>
      </w:r>
      <w:r w:rsidR="00C31178" w:rsidRPr="008F76B7">
        <w:rPr>
          <w:rFonts w:ascii="Arial" w:hAnsi="Arial" w:cs="Arial"/>
          <w:b/>
          <w:color w:val="0070C0"/>
        </w:rPr>
        <w:t xml:space="preserve">předložení </w:t>
      </w:r>
      <w:r w:rsidR="000F2DDE" w:rsidRPr="008F76B7">
        <w:rPr>
          <w:rFonts w:ascii="Arial" w:hAnsi="Arial" w:cs="Arial"/>
          <w:b/>
          <w:color w:val="0070C0"/>
        </w:rPr>
        <w:t xml:space="preserve">a projednání </w:t>
      </w:r>
      <w:r w:rsidRPr="008F76B7">
        <w:rPr>
          <w:rFonts w:ascii="Arial" w:hAnsi="Arial" w:cs="Arial"/>
          <w:b/>
          <w:color w:val="0070C0"/>
        </w:rPr>
        <w:t>návrhu</w:t>
      </w:r>
    </w:p>
    <w:p w:rsidR="000F2DDE" w:rsidRPr="003F3914" w:rsidRDefault="00514294" w:rsidP="000F2DDE">
      <w:pPr>
        <w:pStyle w:val="Zkladntext2"/>
        <w:spacing w:after="120"/>
        <w:ind w:left="6"/>
        <w:jc w:val="both"/>
        <w:rPr>
          <w:rFonts w:ascii="Arial" w:hAnsi="Arial" w:cs="Arial"/>
          <w:szCs w:val="24"/>
        </w:rPr>
      </w:pPr>
      <w:r w:rsidRPr="008F76B7">
        <w:rPr>
          <w:rFonts w:ascii="Arial" w:hAnsi="Arial" w:cs="Arial"/>
          <w:szCs w:val="24"/>
        </w:rPr>
        <w:t xml:space="preserve">Ministerstvo </w:t>
      </w:r>
      <w:r w:rsidR="006A5F4E" w:rsidRPr="008F76B7">
        <w:rPr>
          <w:rFonts w:ascii="Arial" w:hAnsi="Arial" w:cs="Arial"/>
          <w:szCs w:val="24"/>
        </w:rPr>
        <w:t xml:space="preserve">dopravy </w:t>
      </w:r>
      <w:r w:rsidR="003A365E">
        <w:rPr>
          <w:rFonts w:ascii="Arial" w:hAnsi="Arial" w:cs="Arial"/>
          <w:szCs w:val="24"/>
        </w:rPr>
        <w:t xml:space="preserve">(dále jen „MD“) </w:t>
      </w:r>
      <w:r w:rsidRPr="008F76B7">
        <w:rPr>
          <w:rFonts w:ascii="Arial" w:hAnsi="Arial" w:cs="Arial"/>
          <w:szCs w:val="24"/>
        </w:rPr>
        <w:t>předložilo</w:t>
      </w:r>
      <w:r w:rsidR="00395649">
        <w:rPr>
          <w:rFonts w:ascii="Arial" w:hAnsi="Arial" w:cs="Arial"/>
          <w:szCs w:val="24"/>
        </w:rPr>
        <w:t xml:space="preserve"> </w:t>
      </w:r>
      <w:r w:rsidR="003F3914">
        <w:rPr>
          <w:rFonts w:ascii="Arial" w:hAnsi="Arial" w:cs="Arial"/>
          <w:szCs w:val="24"/>
        </w:rPr>
        <w:t xml:space="preserve">2. 11. 2018 Radě pro výzkum, vývoj a inovace (dále jen „Rada“) </w:t>
      </w:r>
      <w:r w:rsidR="00395649">
        <w:rPr>
          <w:rFonts w:ascii="Arial" w:hAnsi="Arial" w:cs="Arial"/>
          <w:szCs w:val="24"/>
        </w:rPr>
        <w:t xml:space="preserve">upravený návrh </w:t>
      </w:r>
      <w:r w:rsidR="003F3914">
        <w:rPr>
          <w:rFonts w:ascii="Arial" w:hAnsi="Arial" w:cs="Arial"/>
          <w:szCs w:val="24"/>
        </w:rPr>
        <w:t>P</w:t>
      </w:r>
      <w:r w:rsidR="00395649">
        <w:rPr>
          <w:rFonts w:ascii="Arial" w:hAnsi="Arial" w:cs="Arial"/>
          <w:szCs w:val="24"/>
        </w:rPr>
        <w:t xml:space="preserve">rogramu </w:t>
      </w:r>
      <w:r w:rsidR="00395649" w:rsidRPr="008F76B7">
        <w:rPr>
          <w:rFonts w:ascii="Arial" w:hAnsi="Arial" w:cs="Arial"/>
          <w:szCs w:val="24"/>
        </w:rPr>
        <w:t>na</w:t>
      </w:r>
      <w:r w:rsidR="003F3914">
        <w:rPr>
          <w:rFonts w:ascii="Arial" w:hAnsi="Arial" w:cs="Arial"/>
          <w:szCs w:val="24"/>
        </w:rPr>
        <w:t> </w:t>
      </w:r>
      <w:r w:rsidR="00395649" w:rsidRPr="008F76B7">
        <w:rPr>
          <w:rFonts w:ascii="Arial" w:hAnsi="Arial" w:cs="Arial"/>
          <w:szCs w:val="24"/>
        </w:rPr>
        <w:t>podporu aplikovaného výzkumu, experimentálního vývoje a inovací v oblasti dopravy</w:t>
      </w:r>
      <w:r w:rsidR="0026649E">
        <w:rPr>
          <w:rFonts w:ascii="Arial" w:hAnsi="Arial" w:cs="Arial"/>
          <w:szCs w:val="24"/>
        </w:rPr>
        <w:t xml:space="preserve"> </w:t>
      </w:r>
      <w:r w:rsidR="00395649">
        <w:rPr>
          <w:rFonts w:ascii="Arial" w:hAnsi="Arial" w:cs="Arial"/>
          <w:szCs w:val="24"/>
        </w:rPr>
        <w:t>(dále jen „program</w:t>
      </w:r>
      <w:r w:rsidR="00395649" w:rsidRPr="003F3914">
        <w:rPr>
          <w:rFonts w:ascii="Arial" w:hAnsi="Arial" w:cs="Arial"/>
          <w:szCs w:val="24"/>
        </w:rPr>
        <w:t>“).</w:t>
      </w:r>
    </w:p>
    <w:p w:rsidR="004E251D" w:rsidRDefault="003F3914" w:rsidP="005B6F56">
      <w:pPr>
        <w:spacing w:after="120"/>
        <w:jc w:val="both"/>
        <w:rPr>
          <w:rFonts w:ascii="Arial" w:hAnsi="Arial" w:cs="Arial"/>
        </w:rPr>
      </w:pPr>
      <w:r>
        <w:rPr>
          <w:rFonts w:ascii="Arial" w:hAnsi="Arial" w:cs="Arial"/>
        </w:rPr>
        <w:t>Materiál byl poprvé předložen na 339. zasedání Rady, kter</w:t>
      </w:r>
      <w:r w:rsidR="003D55F6">
        <w:rPr>
          <w:rFonts w:ascii="Arial" w:hAnsi="Arial" w:cs="Arial"/>
        </w:rPr>
        <w:t>é</w:t>
      </w:r>
      <w:r>
        <w:rPr>
          <w:rFonts w:ascii="Arial" w:hAnsi="Arial" w:cs="Arial"/>
        </w:rPr>
        <w:t xml:space="preserve"> se konal</w:t>
      </w:r>
      <w:r w:rsidR="003D55F6">
        <w:rPr>
          <w:rFonts w:ascii="Arial" w:hAnsi="Arial" w:cs="Arial"/>
        </w:rPr>
        <w:t>o</w:t>
      </w:r>
      <w:r>
        <w:rPr>
          <w:rFonts w:ascii="Arial" w:hAnsi="Arial" w:cs="Arial"/>
        </w:rPr>
        <w:t xml:space="preserve"> 26. 10. 2018. Na žádost zpravodaje </w:t>
      </w:r>
      <w:r w:rsidR="003E76D7">
        <w:rPr>
          <w:rFonts w:ascii="Arial" w:hAnsi="Arial" w:cs="Arial"/>
        </w:rPr>
        <w:t xml:space="preserve">byl dokument </w:t>
      </w:r>
      <w:r>
        <w:rPr>
          <w:rFonts w:ascii="Arial" w:hAnsi="Arial" w:cs="Arial"/>
        </w:rPr>
        <w:t>stažen z</w:t>
      </w:r>
      <w:r w:rsidR="003E76D7">
        <w:rPr>
          <w:rFonts w:ascii="Arial" w:hAnsi="Arial" w:cs="Arial"/>
        </w:rPr>
        <w:t> </w:t>
      </w:r>
      <w:r w:rsidR="005B6F56" w:rsidRPr="005B6F56">
        <w:rPr>
          <w:rFonts w:ascii="Arial" w:hAnsi="Arial" w:cs="Arial"/>
        </w:rPr>
        <w:t>programu</w:t>
      </w:r>
      <w:r w:rsidR="003E76D7">
        <w:rPr>
          <w:rFonts w:ascii="Arial" w:hAnsi="Arial" w:cs="Arial"/>
        </w:rPr>
        <w:t xml:space="preserve"> jednání</w:t>
      </w:r>
      <w:r>
        <w:rPr>
          <w:rFonts w:ascii="Arial" w:hAnsi="Arial" w:cs="Arial"/>
        </w:rPr>
        <w:t xml:space="preserve">. </w:t>
      </w:r>
      <w:r w:rsidR="004E251D">
        <w:rPr>
          <w:rFonts w:ascii="Arial" w:hAnsi="Arial" w:cs="Arial"/>
        </w:rPr>
        <w:t xml:space="preserve"> </w:t>
      </w:r>
    </w:p>
    <w:p w:rsidR="005B6F56" w:rsidRPr="003E76D7" w:rsidRDefault="004E251D" w:rsidP="005B6F56">
      <w:pPr>
        <w:spacing w:after="120"/>
        <w:jc w:val="both"/>
        <w:rPr>
          <w:rFonts w:ascii="Arial" w:hAnsi="Arial" w:cs="Arial"/>
        </w:rPr>
      </w:pPr>
      <w:r>
        <w:rPr>
          <w:rFonts w:ascii="Arial" w:hAnsi="Arial" w:cs="Arial"/>
        </w:rPr>
        <w:t>Nově předkládaný</w:t>
      </w:r>
      <w:r w:rsidR="003E76D7">
        <w:rPr>
          <w:rFonts w:ascii="Arial" w:hAnsi="Arial" w:cs="Arial"/>
        </w:rPr>
        <w:t xml:space="preserve"> návrh p</w:t>
      </w:r>
      <w:r w:rsidR="003F3914">
        <w:rPr>
          <w:rFonts w:ascii="Arial" w:hAnsi="Arial" w:cs="Arial"/>
        </w:rPr>
        <w:t>rogram</w:t>
      </w:r>
      <w:r w:rsidR="003E76D7">
        <w:rPr>
          <w:rFonts w:ascii="Arial" w:hAnsi="Arial" w:cs="Arial"/>
        </w:rPr>
        <w:t>u</w:t>
      </w:r>
      <w:r w:rsidR="003F3914">
        <w:rPr>
          <w:rFonts w:ascii="Arial" w:hAnsi="Arial" w:cs="Arial"/>
        </w:rPr>
        <w:t xml:space="preserve"> byl </w:t>
      </w:r>
      <w:r w:rsidR="005A548A">
        <w:rPr>
          <w:rFonts w:ascii="Arial" w:hAnsi="Arial" w:cs="Arial"/>
        </w:rPr>
        <w:t>na základě závěrů z pracovního jednání</w:t>
      </w:r>
      <w:r w:rsidR="005B6F56" w:rsidRPr="005B6F56">
        <w:rPr>
          <w:rFonts w:ascii="Arial" w:hAnsi="Arial" w:cs="Arial"/>
        </w:rPr>
        <w:t xml:space="preserve"> </w:t>
      </w:r>
      <w:r w:rsidR="005A548A">
        <w:rPr>
          <w:rFonts w:ascii="Arial" w:hAnsi="Arial" w:cs="Arial"/>
        </w:rPr>
        <w:t>zástupců Technologické agentury</w:t>
      </w:r>
      <w:r w:rsidR="003F3914">
        <w:rPr>
          <w:rFonts w:ascii="Arial" w:hAnsi="Arial" w:cs="Arial"/>
        </w:rPr>
        <w:t xml:space="preserve"> České republiky</w:t>
      </w:r>
      <w:r>
        <w:rPr>
          <w:rFonts w:ascii="Arial" w:hAnsi="Arial" w:cs="Arial"/>
        </w:rPr>
        <w:t xml:space="preserve"> (dále jen „TA ČR“)</w:t>
      </w:r>
      <w:r w:rsidR="003F3914">
        <w:rPr>
          <w:rFonts w:ascii="Arial" w:hAnsi="Arial" w:cs="Arial"/>
        </w:rPr>
        <w:t>,</w:t>
      </w:r>
      <w:r w:rsidR="005A548A">
        <w:rPr>
          <w:rFonts w:ascii="Arial" w:hAnsi="Arial" w:cs="Arial"/>
        </w:rPr>
        <w:t xml:space="preserve"> MD a</w:t>
      </w:r>
      <w:r w:rsidR="00D215CA">
        <w:rPr>
          <w:rFonts w:ascii="Arial" w:hAnsi="Arial" w:cs="Arial"/>
        </w:rPr>
        <w:t> </w:t>
      </w:r>
      <w:r w:rsidR="005A548A">
        <w:rPr>
          <w:rFonts w:ascii="Arial" w:hAnsi="Arial" w:cs="Arial"/>
        </w:rPr>
        <w:t>zástupců Rady</w:t>
      </w:r>
      <w:r w:rsidR="003E76D7">
        <w:rPr>
          <w:rFonts w:ascii="Arial" w:hAnsi="Arial" w:cs="Arial"/>
        </w:rPr>
        <w:t xml:space="preserve"> upraven a</w:t>
      </w:r>
      <w:r>
        <w:rPr>
          <w:rFonts w:ascii="Arial" w:hAnsi="Arial" w:cs="Arial"/>
        </w:rPr>
        <w:t> </w:t>
      </w:r>
      <w:r w:rsidR="005B6F56" w:rsidRPr="005B6F56">
        <w:rPr>
          <w:rFonts w:ascii="Arial" w:hAnsi="Arial" w:cs="Arial"/>
        </w:rPr>
        <w:t xml:space="preserve">doplněn o  ex - ante analýzu návrhu programu </w:t>
      </w:r>
      <w:r w:rsidR="005B6F56" w:rsidRPr="003E76D7">
        <w:rPr>
          <w:rFonts w:ascii="Arial" w:hAnsi="Arial" w:cs="Arial"/>
        </w:rPr>
        <w:t>zpracovanou odborem I</w:t>
      </w:r>
      <w:r w:rsidR="003E76D7">
        <w:rPr>
          <w:rFonts w:ascii="Arial" w:hAnsi="Arial" w:cs="Arial"/>
        </w:rPr>
        <w:t>nteligentních dopravních systémů,</w:t>
      </w:r>
      <w:r w:rsidR="005B6F56" w:rsidRPr="003E76D7">
        <w:rPr>
          <w:rFonts w:ascii="Arial" w:hAnsi="Arial" w:cs="Arial"/>
        </w:rPr>
        <w:t xml:space="preserve"> kosmických aktivit</w:t>
      </w:r>
      <w:r w:rsidR="00BA775F">
        <w:rPr>
          <w:rFonts w:ascii="Arial" w:hAnsi="Arial" w:cs="Arial"/>
        </w:rPr>
        <w:t>,</w:t>
      </w:r>
      <w:r w:rsidR="005B6F56" w:rsidRPr="003E76D7">
        <w:rPr>
          <w:rFonts w:ascii="Arial" w:hAnsi="Arial" w:cs="Arial"/>
        </w:rPr>
        <w:t xml:space="preserve"> </w:t>
      </w:r>
      <w:r w:rsidR="003E76D7">
        <w:rPr>
          <w:rFonts w:ascii="Arial" w:hAnsi="Arial" w:cs="Arial"/>
        </w:rPr>
        <w:t>výzkumu, vývoje a inovací</w:t>
      </w:r>
      <w:r w:rsidR="005B6F56" w:rsidRPr="003E76D7">
        <w:rPr>
          <w:rFonts w:ascii="Arial" w:hAnsi="Arial" w:cs="Arial"/>
        </w:rPr>
        <w:t xml:space="preserve"> a dvě stanoviska expertů.</w:t>
      </w:r>
    </w:p>
    <w:p w:rsidR="000F2DDE" w:rsidRPr="008F76B7" w:rsidRDefault="003A365E" w:rsidP="000F2DDE">
      <w:pPr>
        <w:pStyle w:val="Zkladntext2"/>
        <w:spacing w:after="120"/>
        <w:ind w:left="6"/>
        <w:jc w:val="both"/>
        <w:rPr>
          <w:rFonts w:ascii="Arial" w:hAnsi="Arial" w:cs="Arial"/>
          <w:szCs w:val="24"/>
        </w:rPr>
      </w:pPr>
      <w:r w:rsidRPr="00836D8A">
        <w:rPr>
          <w:rFonts w:ascii="Arial" w:hAnsi="Arial" w:cs="Arial"/>
          <w:szCs w:val="24"/>
        </w:rPr>
        <w:t>S</w:t>
      </w:r>
      <w:r w:rsidR="000F2DDE" w:rsidRPr="00836D8A">
        <w:rPr>
          <w:rFonts w:ascii="Arial" w:hAnsi="Arial" w:cs="Arial"/>
          <w:szCs w:val="24"/>
        </w:rPr>
        <w:t xml:space="preserve">tanovisko Rady bylo schváleno na </w:t>
      </w:r>
      <w:r w:rsidR="00836D8A" w:rsidRPr="00836D8A">
        <w:rPr>
          <w:rFonts w:ascii="Arial" w:hAnsi="Arial" w:cs="Arial"/>
          <w:szCs w:val="24"/>
        </w:rPr>
        <w:t>3</w:t>
      </w:r>
      <w:r w:rsidR="00AA5A8D">
        <w:rPr>
          <w:rFonts w:ascii="Arial" w:hAnsi="Arial" w:cs="Arial"/>
          <w:szCs w:val="24"/>
        </w:rPr>
        <w:t>40</w:t>
      </w:r>
      <w:r w:rsidR="008F76B7" w:rsidRPr="00836D8A">
        <w:rPr>
          <w:rFonts w:ascii="Arial" w:hAnsi="Arial" w:cs="Arial"/>
          <w:szCs w:val="24"/>
        </w:rPr>
        <w:t>.</w:t>
      </w:r>
      <w:r w:rsidR="00562F40" w:rsidRPr="00836D8A">
        <w:rPr>
          <w:rFonts w:ascii="Arial" w:hAnsi="Arial" w:cs="Arial"/>
          <w:szCs w:val="24"/>
        </w:rPr>
        <w:t xml:space="preserve"> zasedání </w:t>
      </w:r>
      <w:r w:rsidR="000F2DDE" w:rsidRPr="00836D8A">
        <w:rPr>
          <w:rFonts w:ascii="Arial" w:hAnsi="Arial" w:cs="Arial"/>
          <w:szCs w:val="24"/>
        </w:rPr>
        <w:t>Rady, které se konalo dne</w:t>
      </w:r>
      <w:r w:rsidR="00562F40" w:rsidRPr="00836D8A">
        <w:rPr>
          <w:rFonts w:ascii="Arial" w:hAnsi="Arial" w:cs="Arial"/>
          <w:szCs w:val="24"/>
        </w:rPr>
        <w:t xml:space="preserve"> </w:t>
      </w:r>
      <w:r w:rsidR="00062627">
        <w:rPr>
          <w:rFonts w:ascii="Arial" w:hAnsi="Arial" w:cs="Arial"/>
          <w:szCs w:val="24"/>
        </w:rPr>
        <w:t>30</w:t>
      </w:r>
      <w:r w:rsidR="00836D8A" w:rsidRPr="00836D8A">
        <w:rPr>
          <w:rFonts w:ascii="Arial" w:hAnsi="Arial" w:cs="Arial"/>
          <w:szCs w:val="24"/>
        </w:rPr>
        <w:t>.</w:t>
      </w:r>
      <w:r w:rsidR="00836D8A">
        <w:rPr>
          <w:rFonts w:ascii="Arial" w:hAnsi="Arial" w:cs="Arial"/>
          <w:szCs w:val="24"/>
        </w:rPr>
        <w:t> </w:t>
      </w:r>
      <w:r w:rsidR="00062627">
        <w:rPr>
          <w:rFonts w:ascii="Arial" w:hAnsi="Arial" w:cs="Arial"/>
          <w:szCs w:val="24"/>
        </w:rPr>
        <w:t>listopadu</w:t>
      </w:r>
      <w:r w:rsidR="00836D8A" w:rsidRPr="00836D8A">
        <w:rPr>
          <w:rFonts w:ascii="Arial" w:hAnsi="Arial" w:cs="Arial"/>
          <w:szCs w:val="24"/>
        </w:rPr>
        <w:t xml:space="preserve"> 2018.</w:t>
      </w:r>
      <w:r w:rsidR="000F2DDE" w:rsidRPr="008F76B7">
        <w:rPr>
          <w:rFonts w:ascii="Arial" w:hAnsi="Arial" w:cs="Arial"/>
          <w:szCs w:val="24"/>
        </w:rPr>
        <w:t xml:space="preserve"> </w:t>
      </w:r>
    </w:p>
    <w:p w:rsidR="00E83722" w:rsidRDefault="00E83722" w:rsidP="00E83722">
      <w:pPr>
        <w:pStyle w:val="Odstavecseseznamem"/>
        <w:numPr>
          <w:ilvl w:val="0"/>
          <w:numId w:val="1"/>
        </w:numPr>
        <w:spacing w:after="120"/>
        <w:jc w:val="both"/>
        <w:rPr>
          <w:rFonts w:ascii="Arial" w:hAnsi="Arial" w:cs="Arial"/>
          <w:b/>
          <w:color w:val="0070C0"/>
        </w:rPr>
      </w:pPr>
      <w:r w:rsidRPr="00062627">
        <w:rPr>
          <w:rFonts w:ascii="Arial" w:hAnsi="Arial" w:cs="Arial"/>
          <w:b/>
          <w:color w:val="0070C0"/>
        </w:rPr>
        <w:t>K návrhu programu</w:t>
      </w:r>
    </w:p>
    <w:p w:rsidR="004B2B0D" w:rsidRPr="004B2B0D" w:rsidRDefault="004E251D" w:rsidP="004B2B0D">
      <w:pPr>
        <w:keepNext/>
        <w:spacing w:after="120"/>
        <w:ind w:left="3"/>
        <w:jc w:val="both"/>
        <w:rPr>
          <w:rFonts w:ascii="Arial" w:hAnsi="Arial" w:cs="Calibri"/>
          <w:color w:val="000000"/>
        </w:rPr>
      </w:pPr>
      <w:r>
        <w:rPr>
          <w:rFonts w:ascii="Arial" w:hAnsi="Arial" w:cs="Calibri"/>
          <w:color w:val="000000"/>
        </w:rPr>
        <w:t>N</w:t>
      </w:r>
      <w:r w:rsidR="004B2B0D" w:rsidRPr="004B2B0D">
        <w:rPr>
          <w:rFonts w:ascii="Arial" w:hAnsi="Arial" w:cs="Calibri"/>
          <w:color w:val="000000"/>
        </w:rPr>
        <w:t>ávrh programu reaguje na potřeby resortu dopravy, který na základě usnesení vlády ze dne 26. března 2008 č. 287 k návrhu Reformy systému výzkumu, vývoje a</w:t>
      </w:r>
      <w:r>
        <w:rPr>
          <w:rFonts w:ascii="Arial" w:hAnsi="Arial" w:cs="Calibri"/>
          <w:color w:val="000000"/>
        </w:rPr>
        <w:t> </w:t>
      </w:r>
      <w:r w:rsidR="004B2B0D" w:rsidRPr="004B2B0D">
        <w:rPr>
          <w:rFonts w:ascii="Arial" w:hAnsi="Arial" w:cs="Calibri"/>
          <w:color w:val="000000"/>
        </w:rPr>
        <w:t>inovací v České republice, přestal být poskytovatelem podpory ve výzkumu, vývoji a inovacích a tato působnost přešla na T</w:t>
      </w:r>
      <w:r>
        <w:rPr>
          <w:rFonts w:ascii="Arial" w:hAnsi="Arial" w:cs="Calibri"/>
          <w:color w:val="000000"/>
        </w:rPr>
        <w:t>A ČR</w:t>
      </w:r>
      <w:r w:rsidR="004B2B0D" w:rsidRPr="004B2B0D">
        <w:rPr>
          <w:rFonts w:ascii="Arial" w:hAnsi="Arial" w:cs="Calibri"/>
          <w:color w:val="000000"/>
        </w:rPr>
        <w:t xml:space="preserve">. </w:t>
      </w:r>
    </w:p>
    <w:p w:rsidR="00062627" w:rsidRPr="002773C2" w:rsidRDefault="004B2B0D" w:rsidP="00774CB0">
      <w:pPr>
        <w:spacing w:after="120"/>
        <w:ind w:left="6"/>
        <w:jc w:val="both"/>
        <w:rPr>
          <w:rFonts w:ascii="Arial" w:hAnsi="Arial" w:cs="Arial"/>
        </w:rPr>
      </w:pPr>
      <w:r>
        <w:rPr>
          <w:rFonts w:ascii="Arial" w:hAnsi="Arial" w:cs="Arial"/>
        </w:rPr>
        <w:t>Téma d</w:t>
      </w:r>
      <w:r w:rsidR="008D72AF" w:rsidRPr="002773C2">
        <w:rPr>
          <w:rFonts w:ascii="Arial" w:hAnsi="Arial" w:cs="Arial"/>
        </w:rPr>
        <w:t>opravní</w:t>
      </w:r>
      <w:r>
        <w:rPr>
          <w:rFonts w:ascii="Arial" w:hAnsi="Arial" w:cs="Arial"/>
        </w:rPr>
        <w:t>ho</w:t>
      </w:r>
      <w:r w:rsidR="008D72AF" w:rsidRPr="002773C2">
        <w:rPr>
          <w:rFonts w:ascii="Arial" w:hAnsi="Arial" w:cs="Arial"/>
        </w:rPr>
        <w:t xml:space="preserve"> výzkumu, vývoj</w:t>
      </w:r>
      <w:r>
        <w:rPr>
          <w:rFonts w:ascii="Arial" w:hAnsi="Arial" w:cs="Arial"/>
        </w:rPr>
        <w:t>e</w:t>
      </w:r>
      <w:r w:rsidR="008D72AF" w:rsidRPr="002773C2">
        <w:rPr>
          <w:rFonts w:ascii="Arial" w:hAnsi="Arial" w:cs="Arial"/>
        </w:rPr>
        <w:t xml:space="preserve"> a inovací</w:t>
      </w:r>
      <w:r w:rsidR="008D72AF" w:rsidRPr="00AE10E4">
        <w:rPr>
          <w:rFonts w:ascii="Arial" w:hAnsi="Arial" w:cs="Arial"/>
        </w:rPr>
        <w:t xml:space="preserve"> </w:t>
      </w:r>
      <w:r>
        <w:rPr>
          <w:rFonts w:ascii="Arial" w:hAnsi="Arial" w:cs="Arial"/>
        </w:rPr>
        <w:t>bylo zařazeno do</w:t>
      </w:r>
      <w:r w:rsidR="008D72AF">
        <w:rPr>
          <w:rFonts w:ascii="Arial" w:hAnsi="Arial" w:cs="Arial"/>
        </w:rPr>
        <w:t xml:space="preserve"> </w:t>
      </w:r>
      <w:r w:rsidR="00062627" w:rsidRPr="00AE10E4">
        <w:rPr>
          <w:rFonts w:ascii="Arial" w:hAnsi="Arial" w:cs="Arial"/>
        </w:rPr>
        <w:t>Národní politi</w:t>
      </w:r>
      <w:r>
        <w:rPr>
          <w:rFonts w:ascii="Arial" w:hAnsi="Arial" w:cs="Arial"/>
        </w:rPr>
        <w:t>ky</w:t>
      </w:r>
      <w:r w:rsidR="00062627" w:rsidRPr="00AE10E4">
        <w:rPr>
          <w:rFonts w:ascii="Arial" w:hAnsi="Arial" w:cs="Arial"/>
        </w:rPr>
        <w:t xml:space="preserve"> výzkumu, vývoje a</w:t>
      </w:r>
      <w:r w:rsidR="002773C2" w:rsidRPr="00AE10E4">
        <w:rPr>
          <w:rFonts w:ascii="Arial" w:hAnsi="Arial" w:cs="Arial"/>
        </w:rPr>
        <w:t> </w:t>
      </w:r>
      <w:r w:rsidR="00062627" w:rsidRPr="00AE10E4">
        <w:rPr>
          <w:rFonts w:ascii="Arial" w:hAnsi="Arial" w:cs="Arial"/>
        </w:rPr>
        <w:t>inovací</w:t>
      </w:r>
      <w:r w:rsidR="00AE10E4" w:rsidRPr="00AE10E4">
        <w:rPr>
          <w:rFonts w:ascii="Arial" w:hAnsi="Arial" w:cs="Arial"/>
        </w:rPr>
        <w:t xml:space="preserve"> na léta 2016 – 2020</w:t>
      </w:r>
      <w:r w:rsidR="00AE10E4">
        <w:rPr>
          <w:rFonts w:ascii="Arial" w:hAnsi="Arial" w:cs="Arial"/>
        </w:rPr>
        <w:t xml:space="preserve"> schválen</w:t>
      </w:r>
      <w:r>
        <w:rPr>
          <w:rFonts w:ascii="Arial" w:hAnsi="Arial" w:cs="Arial"/>
        </w:rPr>
        <w:t xml:space="preserve">é </w:t>
      </w:r>
      <w:r w:rsidR="00AE10E4" w:rsidRPr="00AE10E4">
        <w:rPr>
          <w:rFonts w:ascii="Arial" w:hAnsi="Arial" w:cs="Arial"/>
        </w:rPr>
        <w:t>usnesením vlády ze dne</w:t>
      </w:r>
      <w:r w:rsidR="00AE10E4" w:rsidRPr="00AE10E4">
        <w:rPr>
          <w:rFonts w:ascii="Arial" w:hAnsi="Arial" w:cs="Arial"/>
          <w:sz w:val="23"/>
          <w:szCs w:val="23"/>
          <w:shd w:val="clear" w:color="auto" w:fill="FFFFFF"/>
        </w:rPr>
        <w:t xml:space="preserve"> 17. 2. 2016 č.</w:t>
      </w:r>
      <w:r w:rsidR="00AE10E4">
        <w:rPr>
          <w:rFonts w:ascii="Arial" w:hAnsi="Arial" w:cs="Arial"/>
          <w:sz w:val="23"/>
          <w:szCs w:val="23"/>
          <w:shd w:val="clear" w:color="auto" w:fill="FFFFFF"/>
        </w:rPr>
        <w:t> </w:t>
      </w:r>
      <w:r w:rsidR="00AE10E4" w:rsidRPr="00AE10E4">
        <w:rPr>
          <w:rFonts w:ascii="Arial" w:hAnsi="Arial" w:cs="Arial"/>
          <w:sz w:val="23"/>
          <w:szCs w:val="23"/>
          <w:shd w:val="clear" w:color="auto" w:fill="FFFFFF"/>
        </w:rPr>
        <w:t>135</w:t>
      </w:r>
      <w:r>
        <w:rPr>
          <w:rFonts w:ascii="Arial" w:hAnsi="Arial" w:cs="Arial"/>
          <w:sz w:val="23"/>
          <w:szCs w:val="23"/>
          <w:shd w:val="clear" w:color="auto" w:fill="FFFFFF"/>
        </w:rPr>
        <w:t>.</w:t>
      </w:r>
      <w:r w:rsidR="00062627" w:rsidRPr="002773C2">
        <w:rPr>
          <w:rFonts w:ascii="Arial" w:hAnsi="Arial" w:cs="Arial"/>
        </w:rPr>
        <w:t xml:space="preserve"> </w:t>
      </w:r>
    </w:p>
    <w:p w:rsidR="002773C2" w:rsidRPr="002773C2" w:rsidRDefault="004B2B0D" w:rsidP="003D55F6">
      <w:pPr>
        <w:spacing w:after="120"/>
        <w:jc w:val="both"/>
        <w:rPr>
          <w:rFonts w:ascii="Arial" w:hAnsi="Arial" w:cs="Arial"/>
        </w:rPr>
      </w:pPr>
      <w:r>
        <w:rPr>
          <w:rFonts w:ascii="Arial" w:hAnsi="Arial" w:cs="Arial"/>
        </w:rPr>
        <w:t>Posláním programu je</w:t>
      </w:r>
      <w:r w:rsidR="00AE10E4">
        <w:rPr>
          <w:rFonts w:ascii="Arial" w:hAnsi="Arial" w:cs="Arial"/>
        </w:rPr>
        <w:t xml:space="preserve"> podporovat</w:t>
      </w:r>
      <w:r w:rsidR="00062627" w:rsidRPr="002773C2">
        <w:rPr>
          <w:rFonts w:ascii="Arial" w:hAnsi="Arial" w:cs="Arial"/>
        </w:rPr>
        <w:t xml:space="preserve"> projekt</w:t>
      </w:r>
      <w:r w:rsidR="00AE10E4">
        <w:rPr>
          <w:rFonts w:ascii="Arial" w:hAnsi="Arial" w:cs="Arial"/>
        </w:rPr>
        <w:t>y</w:t>
      </w:r>
      <w:r w:rsidR="00062627" w:rsidRPr="002773C2">
        <w:rPr>
          <w:rFonts w:ascii="Arial" w:hAnsi="Arial" w:cs="Arial"/>
        </w:rPr>
        <w:t xml:space="preserve"> aplikovaného výzkumu a</w:t>
      </w:r>
      <w:r>
        <w:rPr>
          <w:rFonts w:ascii="Arial" w:hAnsi="Arial" w:cs="Arial"/>
        </w:rPr>
        <w:t> </w:t>
      </w:r>
      <w:r w:rsidR="00062627" w:rsidRPr="002773C2">
        <w:rPr>
          <w:rFonts w:ascii="Arial" w:hAnsi="Arial" w:cs="Arial"/>
        </w:rPr>
        <w:t xml:space="preserve">experimentálního vývoje, jejichž výsledky mají vysoký potenciál pro další uplatnění v nových přístupech, technologických postupech a službách vedoucích k posílení společenských a ekonomických přínosů dopravy. Zvláštní důraz je kladen na posílení spolupráce výzkumného, akademického a soukromého sektoru a vytvoření vhodných podmínek pro komercionalizaci výsledků výzkumu. </w:t>
      </w:r>
    </w:p>
    <w:p w:rsidR="004B2B0D" w:rsidRDefault="00062627" w:rsidP="002773C2">
      <w:pPr>
        <w:spacing w:after="120"/>
        <w:jc w:val="both"/>
        <w:rPr>
          <w:rFonts w:ascii="Arial" w:hAnsi="Arial" w:cs="Arial"/>
        </w:rPr>
      </w:pPr>
      <w:r w:rsidRPr="002773C2">
        <w:rPr>
          <w:rFonts w:ascii="Arial" w:hAnsi="Arial" w:cs="Arial"/>
        </w:rPr>
        <w:t xml:space="preserve">Program je </w:t>
      </w:r>
      <w:r w:rsidR="004B2B0D">
        <w:rPr>
          <w:rFonts w:ascii="Arial" w:hAnsi="Arial" w:cs="Arial"/>
        </w:rPr>
        <w:t xml:space="preserve">v souladu s </w:t>
      </w:r>
      <w:r w:rsidRPr="002773C2">
        <w:rPr>
          <w:rFonts w:ascii="Arial" w:hAnsi="Arial" w:cs="Arial"/>
        </w:rPr>
        <w:t>Národní výzkumn</w:t>
      </w:r>
      <w:r w:rsidR="004B2B0D">
        <w:rPr>
          <w:rFonts w:ascii="Arial" w:hAnsi="Arial" w:cs="Arial"/>
        </w:rPr>
        <w:t>ou</w:t>
      </w:r>
      <w:r w:rsidRPr="002773C2">
        <w:rPr>
          <w:rFonts w:ascii="Arial" w:hAnsi="Arial" w:cs="Arial"/>
        </w:rPr>
        <w:t xml:space="preserve"> a inovační strategii pro inteligentní specializaci České republiky (dál</w:t>
      </w:r>
      <w:r w:rsidR="004B2B0D">
        <w:rPr>
          <w:rFonts w:ascii="Arial" w:hAnsi="Arial" w:cs="Arial"/>
        </w:rPr>
        <w:t>e jen „Národní RIS3 strategie“)</w:t>
      </w:r>
      <w:r w:rsidR="003D55F6">
        <w:rPr>
          <w:rFonts w:ascii="Arial" w:hAnsi="Arial" w:cs="Arial"/>
        </w:rPr>
        <w:t xml:space="preserve"> a jeho realizací bude</w:t>
      </w:r>
      <w:r w:rsidR="008D72AF">
        <w:rPr>
          <w:rFonts w:ascii="Arial" w:hAnsi="Arial" w:cs="Arial"/>
        </w:rPr>
        <w:t xml:space="preserve"> </w:t>
      </w:r>
      <w:r w:rsidR="008D72AF" w:rsidRPr="002773C2">
        <w:rPr>
          <w:rFonts w:ascii="Arial" w:hAnsi="Arial" w:cs="Arial"/>
        </w:rPr>
        <w:t>v</w:t>
      </w:r>
      <w:r w:rsidR="008D72AF">
        <w:rPr>
          <w:rFonts w:ascii="Arial" w:hAnsi="Arial" w:cs="Arial"/>
        </w:rPr>
        <w:t> </w:t>
      </w:r>
      <w:r w:rsidR="008D72AF" w:rsidRPr="002773C2">
        <w:rPr>
          <w:rFonts w:ascii="Arial" w:hAnsi="Arial" w:cs="Arial"/>
        </w:rPr>
        <w:t xml:space="preserve">souladu s prioritami rámcových programů EU </w:t>
      </w:r>
      <w:r w:rsidR="008D72AF">
        <w:rPr>
          <w:rFonts w:ascii="Arial" w:hAnsi="Arial" w:cs="Arial"/>
        </w:rPr>
        <w:t>podporován</w:t>
      </w:r>
      <w:r w:rsidRPr="002773C2">
        <w:rPr>
          <w:rFonts w:ascii="Arial" w:hAnsi="Arial" w:cs="Arial"/>
        </w:rPr>
        <w:t xml:space="preserve"> excelentní výzkum a</w:t>
      </w:r>
      <w:r w:rsidR="007176D1">
        <w:rPr>
          <w:rFonts w:ascii="Arial" w:hAnsi="Arial" w:cs="Arial"/>
        </w:rPr>
        <w:t> </w:t>
      </w:r>
      <w:r w:rsidRPr="002773C2">
        <w:rPr>
          <w:rFonts w:ascii="Arial" w:hAnsi="Arial" w:cs="Arial"/>
        </w:rPr>
        <w:t>komercionalizac</w:t>
      </w:r>
      <w:r w:rsidR="008D72AF">
        <w:rPr>
          <w:rFonts w:ascii="Arial" w:hAnsi="Arial" w:cs="Arial"/>
        </w:rPr>
        <w:t>e.</w:t>
      </w:r>
      <w:r w:rsidRPr="002773C2">
        <w:rPr>
          <w:rFonts w:ascii="Arial" w:hAnsi="Arial" w:cs="Arial"/>
        </w:rPr>
        <w:t xml:space="preserve"> </w:t>
      </w:r>
    </w:p>
    <w:p w:rsidR="00062627" w:rsidRDefault="004B2B0D" w:rsidP="002773C2">
      <w:pPr>
        <w:spacing w:after="120"/>
        <w:jc w:val="both"/>
        <w:rPr>
          <w:rFonts w:ascii="Arial" w:hAnsi="Arial" w:cs="Arial"/>
        </w:rPr>
      </w:pPr>
      <w:r w:rsidRPr="002773C2">
        <w:rPr>
          <w:rFonts w:ascii="Arial" w:hAnsi="Arial" w:cs="Arial"/>
        </w:rPr>
        <w:t xml:space="preserve">Zaměření </w:t>
      </w:r>
      <w:r w:rsidR="004E251D">
        <w:rPr>
          <w:rFonts w:ascii="Arial" w:hAnsi="Arial" w:cs="Arial"/>
        </w:rPr>
        <w:t>p</w:t>
      </w:r>
      <w:r w:rsidRPr="002773C2">
        <w:rPr>
          <w:rFonts w:ascii="Arial" w:hAnsi="Arial" w:cs="Arial"/>
        </w:rPr>
        <w:t>rogramu vychází z Národních priorit orientovaného výzkumu a naplňuje zejména prioritu č. 1 „Konkurenceschopná ekonomika založená na znalostech“, prioritu č. 2 „Udržitelnost energetiky a materiálových zdrojů“ a prioritu č. 3 „Prostředí pro kvalitní život“.</w:t>
      </w:r>
    </w:p>
    <w:p w:rsidR="00900034" w:rsidRPr="002773C2" w:rsidRDefault="00E81976" w:rsidP="006A5F4E">
      <w:pPr>
        <w:pStyle w:val="Odstavecseseznamem"/>
        <w:numPr>
          <w:ilvl w:val="0"/>
          <w:numId w:val="1"/>
        </w:numPr>
        <w:spacing w:after="120"/>
        <w:jc w:val="both"/>
        <w:rPr>
          <w:rFonts w:ascii="Arial" w:hAnsi="Arial" w:cs="Calibri"/>
          <w:color w:val="000000"/>
        </w:rPr>
      </w:pPr>
      <w:r w:rsidRPr="002773C2">
        <w:rPr>
          <w:rFonts w:ascii="Arial" w:hAnsi="Arial" w:cs="Arial"/>
          <w:b/>
          <w:color w:val="0070C0"/>
        </w:rPr>
        <w:t>Soulad se zákonem o podpoře výzkumu, experimentálního vývoje a</w:t>
      </w:r>
      <w:r w:rsidR="00BC5357" w:rsidRPr="002773C2">
        <w:rPr>
          <w:rFonts w:ascii="Arial" w:hAnsi="Arial" w:cs="Arial"/>
          <w:b/>
          <w:color w:val="0070C0"/>
        </w:rPr>
        <w:t> </w:t>
      </w:r>
      <w:r w:rsidRPr="002773C2">
        <w:rPr>
          <w:rFonts w:ascii="Arial" w:hAnsi="Arial" w:cs="Arial"/>
          <w:b/>
          <w:color w:val="0070C0"/>
        </w:rPr>
        <w:t>inovací</w:t>
      </w:r>
    </w:p>
    <w:p w:rsidR="00900034" w:rsidRPr="002773C2" w:rsidRDefault="00900034" w:rsidP="00E81976">
      <w:pPr>
        <w:pStyle w:val="Zkladntext2"/>
        <w:spacing w:after="120"/>
        <w:jc w:val="both"/>
        <w:rPr>
          <w:rFonts w:ascii="Arial" w:hAnsi="Arial" w:cs="Arial"/>
          <w:szCs w:val="24"/>
        </w:rPr>
      </w:pPr>
      <w:r w:rsidRPr="002773C2">
        <w:rPr>
          <w:rFonts w:ascii="Arial" w:hAnsi="Arial" w:cs="Arial"/>
          <w:szCs w:val="24"/>
        </w:rPr>
        <w:t>Rada hodnotí požadavky na obsah návrhu programu ve smyslu § 5 odst. 2 zákona č.</w:t>
      </w:r>
      <w:r w:rsidR="00BC5357" w:rsidRPr="002773C2">
        <w:rPr>
          <w:rFonts w:ascii="Arial" w:hAnsi="Arial" w:cs="Arial"/>
          <w:szCs w:val="24"/>
        </w:rPr>
        <w:t> </w:t>
      </w:r>
      <w:r w:rsidRPr="002773C2">
        <w:rPr>
          <w:rFonts w:ascii="Arial" w:hAnsi="Arial" w:cs="Arial"/>
          <w:szCs w:val="24"/>
        </w:rPr>
        <w:t xml:space="preserve">130/2002 Sb., o podpoře výzkumu, experimentálního vývoje a inovací, ve znění </w:t>
      </w:r>
      <w:r w:rsidRPr="002773C2">
        <w:rPr>
          <w:rFonts w:ascii="Arial" w:hAnsi="Arial" w:cs="Arial"/>
          <w:szCs w:val="24"/>
        </w:rPr>
        <w:lastRenderedPageBreak/>
        <w:t xml:space="preserve">pozdějších předpisů (dále jen „zákon o podpoře výzkumu a vývoje“) na nové programy výzkumu a vývoje takto: </w:t>
      </w:r>
    </w:p>
    <w:p w:rsidR="00900034" w:rsidRPr="002773C2" w:rsidRDefault="001E7504" w:rsidP="00272598">
      <w:pPr>
        <w:pStyle w:val="Zkladntext2"/>
        <w:keepNext/>
        <w:spacing w:after="120"/>
        <w:ind w:firstLine="360"/>
        <w:jc w:val="both"/>
        <w:rPr>
          <w:rFonts w:ascii="Arial" w:hAnsi="Arial" w:cs="Arial"/>
          <w:i/>
          <w:szCs w:val="24"/>
        </w:rPr>
      </w:pPr>
      <w:r w:rsidRPr="002773C2">
        <w:rPr>
          <w:rFonts w:ascii="Arial" w:hAnsi="Arial" w:cs="Arial"/>
          <w:i/>
          <w:szCs w:val="24"/>
        </w:rPr>
        <w:t xml:space="preserve">a) </w:t>
      </w:r>
      <w:r w:rsidR="00900034" w:rsidRPr="002773C2">
        <w:rPr>
          <w:rFonts w:ascii="Arial" w:hAnsi="Arial" w:cs="Arial"/>
          <w:i/>
          <w:szCs w:val="24"/>
        </w:rPr>
        <w:t>Identi</w:t>
      </w:r>
      <w:r w:rsidRPr="002773C2">
        <w:rPr>
          <w:rFonts w:ascii="Arial" w:hAnsi="Arial" w:cs="Arial"/>
          <w:i/>
          <w:szCs w:val="24"/>
        </w:rPr>
        <w:t>fikační údaje, členění na podprogramy, termín vyhlášení a doba trvání:</w:t>
      </w:r>
    </w:p>
    <w:p w:rsidR="00900034" w:rsidRPr="002773C2" w:rsidRDefault="00557921" w:rsidP="00B6214A">
      <w:pPr>
        <w:pStyle w:val="Zkladntext2"/>
        <w:numPr>
          <w:ilvl w:val="0"/>
          <w:numId w:val="8"/>
        </w:numPr>
        <w:spacing w:after="120"/>
        <w:jc w:val="both"/>
        <w:rPr>
          <w:rFonts w:ascii="Arial" w:hAnsi="Arial" w:cs="Arial"/>
          <w:szCs w:val="24"/>
        </w:rPr>
      </w:pPr>
      <w:r w:rsidRPr="002773C2">
        <w:rPr>
          <w:rFonts w:ascii="Arial" w:hAnsi="Arial" w:cs="Arial"/>
          <w:szCs w:val="24"/>
        </w:rPr>
        <w:t>Název programu</w:t>
      </w:r>
      <w:r w:rsidR="003A365E" w:rsidRPr="002773C2">
        <w:rPr>
          <w:rFonts w:ascii="Arial" w:hAnsi="Arial" w:cs="Arial"/>
          <w:szCs w:val="24"/>
        </w:rPr>
        <w:t>:</w:t>
      </w:r>
      <w:r w:rsidRPr="002773C2">
        <w:rPr>
          <w:rFonts w:ascii="Arial" w:hAnsi="Arial" w:cs="Arial"/>
          <w:szCs w:val="24"/>
        </w:rPr>
        <w:t xml:space="preserve"> </w:t>
      </w:r>
      <w:r w:rsidR="006A5F4E" w:rsidRPr="002773C2">
        <w:rPr>
          <w:rFonts w:ascii="Arial" w:hAnsi="Arial" w:cs="Arial"/>
          <w:szCs w:val="24"/>
        </w:rPr>
        <w:t>Program na podporu aplikovaného výzkumu, experimentálního vývoje a inovací v oblasti dopravy</w:t>
      </w:r>
      <w:r w:rsidR="003A365E" w:rsidRPr="002773C2">
        <w:rPr>
          <w:rFonts w:ascii="Arial" w:hAnsi="Arial" w:cs="Arial"/>
          <w:szCs w:val="24"/>
        </w:rPr>
        <w:t>;</w:t>
      </w:r>
    </w:p>
    <w:p w:rsidR="00E81976" w:rsidRPr="002773C2" w:rsidRDefault="00900034" w:rsidP="00B6214A">
      <w:pPr>
        <w:pStyle w:val="Zkladntext2"/>
        <w:numPr>
          <w:ilvl w:val="0"/>
          <w:numId w:val="7"/>
        </w:numPr>
        <w:spacing w:after="120"/>
        <w:jc w:val="both"/>
        <w:rPr>
          <w:rFonts w:ascii="Arial" w:hAnsi="Arial" w:cs="Arial"/>
          <w:szCs w:val="24"/>
        </w:rPr>
      </w:pPr>
      <w:r w:rsidRPr="002773C2">
        <w:rPr>
          <w:rFonts w:ascii="Arial" w:hAnsi="Arial" w:cs="Arial"/>
          <w:szCs w:val="24"/>
        </w:rPr>
        <w:t>Rada přiděluje programu pro účely evidence v informačním systému výzkumu, experimentálního vývoje a inovací identifikační kód</w:t>
      </w:r>
      <w:r w:rsidR="003A365E" w:rsidRPr="002773C2">
        <w:rPr>
          <w:rFonts w:ascii="Arial" w:hAnsi="Arial" w:cs="Arial"/>
          <w:szCs w:val="24"/>
        </w:rPr>
        <w:t xml:space="preserve">: </w:t>
      </w:r>
      <w:r w:rsidR="00C64FDB" w:rsidRPr="002773C2">
        <w:rPr>
          <w:rFonts w:ascii="Arial" w:hAnsi="Arial" w:cs="Arial"/>
          <w:i/>
          <w:szCs w:val="24"/>
        </w:rPr>
        <w:t>(kód bude přidělen po projednání programu Radou)</w:t>
      </w:r>
      <w:r w:rsidR="003A365E" w:rsidRPr="002773C2">
        <w:rPr>
          <w:rFonts w:ascii="Arial" w:hAnsi="Arial" w:cs="Arial"/>
          <w:i/>
          <w:szCs w:val="24"/>
        </w:rPr>
        <w:t>;</w:t>
      </w:r>
    </w:p>
    <w:p w:rsidR="00900034" w:rsidRPr="002773C2" w:rsidRDefault="00164745" w:rsidP="00B6214A">
      <w:pPr>
        <w:pStyle w:val="Zkladntext2"/>
        <w:numPr>
          <w:ilvl w:val="0"/>
          <w:numId w:val="7"/>
        </w:numPr>
        <w:spacing w:after="120"/>
        <w:jc w:val="both"/>
        <w:rPr>
          <w:rFonts w:ascii="Arial" w:hAnsi="Arial" w:cs="Arial"/>
          <w:szCs w:val="24"/>
        </w:rPr>
      </w:pPr>
      <w:r w:rsidRPr="002773C2">
        <w:rPr>
          <w:rFonts w:ascii="Arial" w:hAnsi="Arial" w:cs="Arial"/>
          <w:szCs w:val="24"/>
        </w:rPr>
        <w:t>P</w:t>
      </w:r>
      <w:r w:rsidR="00900034" w:rsidRPr="002773C2">
        <w:rPr>
          <w:rFonts w:ascii="Arial" w:hAnsi="Arial" w:cs="Arial"/>
          <w:szCs w:val="24"/>
        </w:rPr>
        <w:t>oskytovatelem</w:t>
      </w:r>
      <w:r w:rsidRPr="002773C2">
        <w:rPr>
          <w:rFonts w:ascii="Arial" w:hAnsi="Arial" w:cs="Arial"/>
          <w:szCs w:val="24"/>
        </w:rPr>
        <w:t xml:space="preserve"> podpory</w:t>
      </w:r>
      <w:r w:rsidR="00900034" w:rsidRPr="002773C2">
        <w:rPr>
          <w:rFonts w:ascii="Arial" w:hAnsi="Arial" w:cs="Arial"/>
          <w:szCs w:val="24"/>
        </w:rPr>
        <w:t xml:space="preserve"> je </w:t>
      </w:r>
      <w:r w:rsidRPr="002773C2">
        <w:rPr>
          <w:rFonts w:ascii="Arial" w:hAnsi="Arial" w:cs="Arial"/>
          <w:szCs w:val="24"/>
        </w:rPr>
        <w:t>Technologická agentura České republiky (dále jen „TA ČR“)</w:t>
      </w:r>
      <w:r w:rsidR="003A365E" w:rsidRPr="002773C2">
        <w:rPr>
          <w:rFonts w:ascii="Arial" w:hAnsi="Arial" w:cs="Arial"/>
          <w:szCs w:val="24"/>
        </w:rPr>
        <w:t>;</w:t>
      </w:r>
    </w:p>
    <w:p w:rsidR="00900034" w:rsidRPr="002773C2" w:rsidRDefault="001E7504" w:rsidP="00B6214A">
      <w:pPr>
        <w:pStyle w:val="Zkladntext2"/>
        <w:numPr>
          <w:ilvl w:val="0"/>
          <w:numId w:val="8"/>
        </w:numPr>
        <w:tabs>
          <w:tab w:val="left" w:pos="2055"/>
          <w:tab w:val="left" w:pos="3898"/>
          <w:tab w:val="left" w:pos="5740"/>
          <w:tab w:val="left" w:pos="7583"/>
        </w:tabs>
        <w:spacing w:after="120"/>
        <w:jc w:val="both"/>
        <w:rPr>
          <w:rFonts w:ascii="Arial" w:hAnsi="Arial" w:cs="Arial"/>
          <w:szCs w:val="24"/>
        </w:rPr>
      </w:pPr>
      <w:r w:rsidRPr="002773C2">
        <w:rPr>
          <w:rFonts w:ascii="Arial" w:hAnsi="Arial" w:cs="Arial"/>
          <w:szCs w:val="24"/>
        </w:rPr>
        <w:t>p</w:t>
      </w:r>
      <w:r w:rsidR="00900034" w:rsidRPr="002773C2">
        <w:rPr>
          <w:rFonts w:ascii="Arial" w:hAnsi="Arial" w:cs="Arial"/>
          <w:szCs w:val="24"/>
        </w:rPr>
        <w:t xml:space="preserve">rogram </w:t>
      </w:r>
      <w:r w:rsidR="00E81976" w:rsidRPr="002773C2">
        <w:rPr>
          <w:rFonts w:ascii="Arial" w:hAnsi="Arial" w:cs="Arial"/>
          <w:szCs w:val="24"/>
        </w:rPr>
        <w:t xml:space="preserve">je členěn na </w:t>
      </w:r>
      <w:r w:rsidR="00C64FDB" w:rsidRPr="002773C2">
        <w:rPr>
          <w:rFonts w:ascii="Arial" w:hAnsi="Arial" w:cs="Arial"/>
          <w:szCs w:val="24"/>
        </w:rPr>
        <w:t>dva</w:t>
      </w:r>
      <w:r w:rsidR="00E81976" w:rsidRPr="002773C2">
        <w:rPr>
          <w:rFonts w:ascii="Arial" w:hAnsi="Arial" w:cs="Arial"/>
          <w:szCs w:val="24"/>
        </w:rPr>
        <w:t xml:space="preserve"> </w:t>
      </w:r>
      <w:r w:rsidR="00FB6313" w:rsidRPr="002773C2">
        <w:rPr>
          <w:rFonts w:ascii="Arial" w:hAnsi="Arial" w:cs="Arial"/>
          <w:szCs w:val="24"/>
        </w:rPr>
        <w:t>podprogramy</w:t>
      </w:r>
      <w:r w:rsidR="00164745" w:rsidRPr="002773C2">
        <w:rPr>
          <w:rFonts w:ascii="Arial" w:hAnsi="Arial" w:cs="Arial"/>
          <w:szCs w:val="24"/>
        </w:rPr>
        <w:t>;</w:t>
      </w:r>
    </w:p>
    <w:p w:rsidR="002D5080" w:rsidRPr="002773C2" w:rsidRDefault="00D56024" w:rsidP="00B6214A">
      <w:pPr>
        <w:pStyle w:val="Zkladntext2"/>
        <w:numPr>
          <w:ilvl w:val="0"/>
          <w:numId w:val="8"/>
        </w:numPr>
        <w:spacing w:after="120"/>
        <w:jc w:val="both"/>
        <w:rPr>
          <w:rFonts w:ascii="Arial" w:hAnsi="Arial" w:cs="Arial"/>
          <w:szCs w:val="24"/>
        </w:rPr>
      </w:pPr>
      <w:r w:rsidRPr="002773C2">
        <w:rPr>
          <w:rFonts w:ascii="Arial" w:hAnsi="Arial" w:cs="Arial"/>
          <w:szCs w:val="24"/>
        </w:rPr>
        <w:t xml:space="preserve">program bude vyhlášen </w:t>
      </w:r>
      <w:r w:rsidR="00C64FDB" w:rsidRPr="002773C2">
        <w:rPr>
          <w:rFonts w:ascii="Arial" w:hAnsi="Arial" w:cs="Arial"/>
          <w:szCs w:val="24"/>
        </w:rPr>
        <w:t xml:space="preserve">první veřejnou soutěží v roce </w:t>
      </w:r>
      <w:r w:rsidRPr="002773C2">
        <w:rPr>
          <w:rFonts w:ascii="Arial" w:hAnsi="Arial" w:cs="Arial"/>
          <w:szCs w:val="24"/>
        </w:rPr>
        <w:t>2019</w:t>
      </w:r>
      <w:r w:rsidR="00164745" w:rsidRPr="002773C2">
        <w:rPr>
          <w:rFonts w:ascii="Arial" w:hAnsi="Arial" w:cs="Arial"/>
          <w:szCs w:val="24"/>
        </w:rPr>
        <w:t>;</w:t>
      </w:r>
      <w:r w:rsidRPr="002773C2">
        <w:rPr>
          <w:rFonts w:ascii="Arial" w:hAnsi="Arial" w:cs="Arial"/>
          <w:szCs w:val="24"/>
        </w:rPr>
        <w:t xml:space="preserve"> </w:t>
      </w:r>
    </w:p>
    <w:p w:rsidR="00FB6313" w:rsidRPr="002773C2" w:rsidRDefault="00FB6313" w:rsidP="00B6214A">
      <w:pPr>
        <w:pStyle w:val="Zkladntext2"/>
        <w:numPr>
          <w:ilvl w:val="0"/>
          <w:numId w:val="8"/>
        </w:numPr>
        <w:spacing w:after="120"/>
        <w:jc w:val="both"/>
        <w:rPr>
          <w:rFonts w:ascii="Arial" w:hAnsi="Arial" w:cs="Arial"/>
          <w:szCs w:val="24"/>
        </w:rPr>
      </w:pPr>
      <w:r w:rsidRPr="002773C2">
        <w:rPr>
          <w:rFonts w:ascii="Arial" w:hAnsi="Arial" w:cs="Arial"/>
          <w:szCs w:val="24"/>
        </w:rPr>
        <w:t xml:space="preserve">doba trvání je stanovena na léta </w:t>
      </w:r>
      <w:r w:rsidR="00900034" w:rsidRPr="002773C2">
        <w:rPr>
          <w:rFonts w:ascii="Arial" w:hAnsi="Arial" w:cs="Arial"/>
          <w:szCs w:val="24"/>
        </w:rPr>
        <w:t>20</w:t>
      </w:r>
      <w:r w:rsidR="00C64FDB" w:rsidRPr="002773C2">
        <w:rPr>
          <w:rFonts w:ascii="Arial" w:hAnsi="Arial" w:cs="Arial"/>
          <w:szCs w:val="24"/>
        </w:rPr>
        <w:t>20</w:t>
      </w:r>
      <w:r w:rsidR="00900034" w:rsidRPr="002773C2">
        <w:rPr>
          <w:rFonts w:ascii="Arial" w:hAnsi="Arial" w:cs="Arial"/>
          <w:szCs w:val="24"/>
        </w:rPr>
        <w:t xml:space="preserve"> do 202</w:t>
      </w:r>
      <w:r w:rsidR="00C64FDB" w:rsidRPr="002773C2">
        <w:rPr>
          <w:rFonts w:ascii="Arial" w:hAnsi="Arial" w:cs="Arial"/>
          <w:szCs w:val="24"/>
        </w:rPr>
        <w:t>6</w:t>
      </w:r>
      <w:r w:rsidR="00D56024" w:rsidRPr="002773C2">
        <w:rPr>
          <w:rFonts w:ascii="Arial" w:hAnsi="Arial" w:cs="Arial"/>
          <w:szCs w:val="24"/>
        </w:rPr>
        <w:t xml:space="preserve">, tj. </w:t>
      </w:r>
      <w:r w:rsidR="00C64FDB" w:rsidRPr="002773C2">
        <w:rPr>
          <w:rFonts w:ascii="Arial" w:hAnsi="Arial" w:cs="Arial"/>
          <w:szCs w:val="24"/>
        </w:rPr>
        <w:t>7</w:t>
      </w:r>
      <w:r w:rsidR="00D56024" w:rsidRPr="002773C2">
        <w:rPr>
          <w:rFonts w:ascii="Arial" w:hAnsi="Arial" w:cs="Arial"/>
          <w:szCs w:val="24"/>
        </w:rPr>
        <w:t xml:space="preserve"> let</w:t>
      </w:r>
      <w:r w:rsidRPr="002773C2">
        <w:rPr>
          <w:rFonts w:ascii="Arial" w:hAnsi="Arial" w:cs="Arial"/>
          <w:szCs w:val="24"/>
        </w:rPr>
        <w:t xml:space="preserve">. </w:t>
      </w:r>
      <w:r w:rsidR="003A365E" w:rsidRPr="002773C2">
        <w:rPr>
          <w:rFonts w:ascii="Arial" w:hAnsi="Arial" w:cs="Arial"/>
          <w:szCs w:val="24"/>
        </w:rPr>
        <w:t xml:space="preserve">Celkem budou vyhlášeny čtyři veřejné soutěže, a to v </w:t>
      </w:r>
      <w:r w:rsidR="00C64FDB" w:rsidRPr="002773C2">
        <w:rPr>
          <w:rFonts w:ascii="Arial" w:hAnsi="Arial" w:cs="Arial"/>
          <w:szCs w:val="24"/>
        </w:rPr>
        <w:t>letech 2019, 2020, 2021 a 2022.</w:t>
      </w:r>
    </w:p>
    <w:p w:rsidR="001E7504" w:rsidRPr="002773C2" w:rsidRDefault="001E7504" w:rsidP="002D5080">
      <w:pPr>
        <w:pStyle w:val="Zkladntext2"/>
        <w:spacing w:after="120"/>
        <w:ind w:left="360"/>
        <w:jc w:val="both"/>
        <w:rPr>
          <w:rFonts w:ascii="Arial" w:hAnsi="Arial" w:cs="Arial"/>
          <w:i/>
          <w:szCs w:val="24"/>
        </w:rPr>
      </w:pPr>
      <w:r w:rsidRPr="002773C2">
        <w:rPr>
          <w:rFonts w:ascii="Arial" w:hAnsi="Arial" w:cs="Arial"/>
          <w:i/>
          <w:szCs w:val="24"/>
        </w:rPr>
        <w:t>b) celkové výdaje na uskutečnění programu a podprogramů a jejich členění v jednotlivých letech:</w:t>
      </w:r>
    </w:p>
    <w:p w:rsidR="00B8788B" w:rsidRPr="002773C2" w:rsidRDefault="00900034" w:rsidP="00900034">
      <w:pPr>
        <w:pStyle w:val="Zkladntext2"/>
        <w:spacing w:after="120"/>
        <w:jc w:val="both"/>
        <w:rPr>
          <w:rFonts w:ascii="Arial" w:hAnsi="Arial" w:cs="Arial"/>
          <w:szCs w:val="24"/>
        </w:rPr>
      </w:pPr>
      <w:r w:rsidRPr="002773C2">
        <w:rPr>
          <w:rFonts w:ascii="Arial" w:hAnsi="Arial" w:cs="Arial"/>
          <w:szCs w:val="24"/>
        </w:rPr>
        <w:t xml:space="preserve">Celkové výdaje </w:t>
      </w:r>
      <w:r w:rsidR="00D56024" w:rsidRPr="002773C2">
        <w:rPr>
          <w:rFonts w:ascii="Arial" w:hAnsi="Arial" w:cs="Arial"/>
          <w:szCs w:val="24"/>
        </w:rPr>
        <w:t>se po dobu trvání programu předpokládají ve</w:t>
      </w:r>
      <w:r w:rsidR="00B8788B" w:rsidRPr="002773C2">
        <w:rPr>
          <w:rFonts w:ascii="Arial" w:hAnsi="Arial" w:cs="Arial"/>
          <w:szCs w:val="24"/>
        </w:rPr>
        <w:t> </w:t>
      </w:r>
      <w:r w:rsidR="00D56024" w:rsidRPr="002773C2">
        <w:rPr>
          <w:rFonts w:ascii="Arial" w:hAnsi="Arial" w:cs="Arial"/>
          <w:szCs w:val="24"/>
        </w:rPr>
        <w:t xml:space="preserve">výši </w:t>
      </w:r>
      <w:r w:rsidR="00437C6B" w:rsidRPr="002773C2">
        <w:rPr>
          <w:rFonts w:ascii="Arial" w:hAnsi="Arial" w:cs="Arial"/>
          <w:szCs w:val="24"/>
        </w:rPr>
        <w:t xml:space="preserve">2 437,5 mil. </w:t>
      </w:r>
      <w:r w:rsidR="00D56024" w:rsidRPr="002773C2">
        <w:rPr>
          <w:rFonts w:ascii="Arial" w:hAnsi="Arial" w:cs="Arial"/>
          <w:szCs w:val="24"/>
        </w:rPr>
        <w:t xml:space="preserve">Kč </w:t>
      </w:r>
      <w:r w:rsidR="00D56024" w:rsidRPr="002773C2">
        <w:rPr>
          <w:rFonts w:ascii="Arial" w:hAnsi="Arial" w:cs="Arial"/>
          <w:i/>
          <w:szCs w:val="24"/>
        </w:rPr>
        <w:t>(</w:t>
      </w:r>
      <w:r w:rsidR="00B8788B" w:rsidRPr="002773C2">
        <w:rPr>
          <w:rFonts w:ascii="Arial" w:hAnsi="Arial" w:cs="Arial"/>
          <w:i/>
          <w:szCs w:val="24"/>
        </w:rPr>
        <w:t>z </w:t>
      </w:r>
      <w:r w:rsidR="00D56024" w:rsidRPr="002773C2">
        <w:rPr>
          <w:rFonts w:ascii="Arial" w:hAnsi="Arial" w:cs="Arial"/>
          <w:i/>
          <w:szCs w:val="24"/>
        </w:rPr>
        <w:t xml:space="preserve">toho </w:t>
      </w:r>
      <w:r w:rsidR="009E3615" w:rsidRPr="002773C2">
        <w:rPr>
          <w:rFonts w:ascii="Arial" w:hAnsi="Arial" w:cs="Arial"/>
          <w:i/>
          <w:szCs w:val="24"/>
        </w:rPr>
        <w:t xml:space="preserve">187,5 mil. </w:t>
      </w:r>
      <w:r w:rsidR="00085036" w:rsidRPr="002773C2">
        <w:rPr>
          <w:rFonts w:ascii="Arial" w:hAnsi="Arial" w:cs="Arial"/>
          <w:i/>
          <w:szCs w:val="24"/>
        </w:rPr>
        <w:t>Kč</w:t>
      </w:r>
      <w:r w:rsidR="009E3615" w:rsidRPr="002773C2">
        <w:rPr>
          <w:rFonts w:ascii="Arial" w:hAnsi="Arial" w:cs="Arial"/>
          <w:i/>
          <w:szCs w:val="24"/>
        </w:rPr>
        <w:t xml:space="preserve"> v roce 2020, 312,5</w:t>
      </w:r>
      <w:r w:rsidR="00085036" w:rsidRPr="002773C2">
        <w:rPr>
          <w:rFonts w:ascii="Arial" w:hAnsi="Arial" w:cs="Arial"/>
          <w:i/>
          <w:szCs w:val="24"/>
        </w:rPr>
        <w:t xml:space="preserve"> </w:t>
      </w:r>
      <w:r w:rsidR="009E3615" w:rsidRPr="002773C2">
        <w:rPr>
          <w:rFonts w:ascii="Arial" w:hAnsi="Arial" w:cs="Arial"/>
          <w:i/>
          <w:szCs w:val="24"/>
        </w:rPr>
        <w:t xml:space="preserve">mil. </w:t>
      </w:r>
      <w:r w:rsidR="00085036" w:rsidRPr="002773C2">
        <w:rPr>
          <w:rFonts w:ascii="Arial" w:hAnsi="Arial" w:cs="Arial"/>
          <w:i/>
          <w:szCs w:val="24"/>
        </w:rPr>
        <w:t>K</w:t>
      </w:r>
      <w:r w:rsidR="009E3615" w:rsidRPr="002773C2">
        <w:rPr>
          <w:rFonts w:ascii="Arial" w:hAnsi="Arial" w:cs="Arial"/>
          <w:i/>
          <w:szCs w:val="24"/>
        </w:rPr>
        <w:t xml:space="preserve">č v roce </w:t>
      </w:r>
      <w:r w:rsidR="00F80DFC" w:rsidRPr="002773C2">
        <w:rPr>
          <w:rFonts w:ascii="Arial" w:hAnsi="Arial" w:cs="Arial"/>
          <w:i/>
          <w:szCs w:val="24"/>
        </w:rPr>
        <w:t>2021, 437,5</w:t>
      </w:r>
      <w:r w:rsidR="00085036" w:rsidRPr="002773C2">
        <w:rPr>
          <w:rFonts w:ascii="Arial" w:hAnsi="Arial" w:cs="Arial"/>
          <w:i/>
          <w:szCs w:val="24"/>
        </w:rPr>
        <w:t xml:space="preserve"> mil. Kč v roce 2022, 562,5 mil. Kč v roce 2023, 437,5 mil. Kč v roce 2024, 312,5 mil. Kč v roce 2025 a 187,5 mil. </w:t>
      </w:r>
      <w:r w:rsidR="00FF4551" w:rsidRPr="002773C2">
        <w:rPr>
          <w:rFonts w:ascii="Arial" w:hAnsi="Arial" w:cs="Arial"/>
          <w:i/>
          <w:szCs w:val="24"/>
        </w:rPr>
        <w:t>K</w:t>
      </w:r>
      <w:r w:rsidR="00085036" w:rsidRPr="002773C2">
        <w:rPr>
          <w:rFonts w:ascii="Arial" w:hAnsi="Arial" w:cs="Arial"/>
          <w:i/>
          <w:szCs w:val="24"/>
        </w:rPr>
        <w:t>č v roce 2026).</w:t>
      </w:r>
      <w:r w:rsidR="00D56024" w:rsidRPr="002773C2">
        <w:rPr>
          <w:rFonts w:ascii="Arial" w:hAnsi="Arial" w:cs="Arial"/>
          <w:szCs w:val="24"/>
        </w:rPr>
        <w:t xml:space="preserve"> </w:t>
      </w:r>
    </w:p>
    <w:p w:rsidR="00437C6B" w:rsidRPr="002773C2" w:rsidRDefault="00437C6B" w:rsidP="00437C6B">
      <w:pPr>
        <w:pStyle w:val="Zkladntext2"/>
        <w:spacing w:after="120"/>
        <w:jc w:val="both"/>
        <w:rPr>
          <w:rFonts w:ascii="Arial" w:hAnsi="Arial" w:cs="Arial"/>
          <w:szCs w:val="24"/>
        </w:rPr>
      </w:pPr>
      <w:r w:rsidRPr="002773C2">
        <w:rPr>
          <w:rFonts w:ascii="Arial" w:hAnsi="Arial" w:cs="Arial"/>
          <w:b/>
          <w:szCs w:val="24"/>
        </w:rPr>
        <w:t>Výdaje ze státního rozpočtu po dobu trvání programu se předpokládají ve výši 1 950 mil. Kč</w:t>
      </w:r>
      <w:r w:rsidRPr="002773C2">
        <w:rPr>
          <w:rFonts w:ascii="Arial" w:hAnsi="Arial" w:cs="Arial"/>
          <w:szCs w:val="24"/>
        </w:rPr>
        <w:t xml:space="preserve"> </w:t>
      </w:r>
      <w:r w:rsidRPr="002773C2">
        <w:rPr>
          <w:rFonts w:ascii="Arial" w:hAnsi="Arial" w:cs="Arial"/>
          <w:i/>
          <w:szCs w:val="24"/>
        </w:rPr>
        <w:t>(z toho 1</w:t>
      </w:r>
      <w:r w:rsidR="009310AE" w:rsidRPr="002773C2">
        <w:rPr>
          <w:rFonts w:ascii="Arial" w:hAnsi="Arial" w:cs="Arial"/>
          <w:i/>
          <w:szCs w:val="24"/>
        </w:rPr>
        <w:t>50</w:t>
      </w:r>
      <w:r w:rsidRPr="002773C2">
        <w:rPr>
          <w:rFonts w:ascii="Arial" w:hAnsi="Arial" w:cs="Arial"/>
          <w:i/>
          <w:szCs w:val="24"/>
        </w:rPr>
        <w:t xml:space="preserve"> </w:t>
      </w:r>
      <w:r w:rsidR="008E2F4B" w:rsidRPr="002773C2">
        <w:rPr>
          <w:rFonts w:ascii="Arial" w:hAnsi="Arial" w:cs="Arial"/>
          <w:i/>
          <w:szCs w:val="24"/>
        </w:rPr>
        <w:t>mil</w:t>
      </w:r>
      <w:r w:rsidRPr="002773C2">
        <w:rPr>
          <w:rFonts w:ascii="Arial" w:hAnsi="Arial" w:cs="Arial"/>
          <w:i/>
          <w:szCs w:val="24"/>
        </w:rPr>
        <w:t xml:space="preserve">. Kč v roce 2020, </w:t>
      </w:r>
      <w:r w:rsidR="009310AE" w:rsidRPr="002773C2">
        <w:rPr>
          <w:rFonts w:ascii="Arial" w:hAnsi="Arial" w:cs="Arial"/>
          <w:i/>
          <w:szCs w:val="24"/>
        </w:rPr>
        <w:t>250</w:t>
      </w:r>
      <w:r w:rsidRPr="002773C2">
        <w:rPr>
          <w:rFonts w:ascii="Arial" w:hAnsi="Arial" w:cs="Arial"/>
          <w:i/>
          <w:szCs w:val="24"/>
        </w:rPr>
        <w:t xml:space="preserve"> mil. Kč v roce 2021,</w:t>
      </w:r>
      <w:r w:rsidR="009310AE" w:rsidRPr="002773C2">
        <w:rPr>
          <w:rFonts w:ascii="Arial" w:hAnsi="Arial" w:cs="Arial"/>
          <w:i/>
          <w:szCs w:val="24"/>
        </w:rPr>
        <w:t xml:space="preserve"> 350</w:t>
      </w:r>
      <w:r w:rsidRPr="002773C2">
        <w:rPr>
          <w:rFonts w:ascii="Arial" w:hAnsi="Arial" w:cs="Arial"/>
          <w:i/>
          <w:szCs w:val="24"/>
        </w:rPr>
        <w:t xml:space="preserve"> mil. </w:t>
      </w:r>
      <w:r w:rsidR="00F80DFC" w:rsidRPr="002773C2">
        <w:rPr>
          <w:rFonts w:ascii="Arial" w:hAnsi="Arial" w:cs="Arial"/>
          <w:i/>
          <w:szCs w:val="24"/>
        </w:rPr>
        <w:t>K</w:t>
      </w:r>
      <w:r w:rsidRPr="002773C2">
        <w:rPr>
          <w:rFonts w:ascii="Arial" w:hAnsi="Arial" w:cs="Arial"/>
          <w:i/>
          <w:szCs w:val="24"/>
        </w:rPr>
        <w:t xml:space="preserve">č v roce 2022, </w:t>
      </w:r>
      <w:r w:rsidR="009310AE" w:rsidRPr="002773C2">
        <w:rPr>
          <w:rFonts w:ascii="Arial" w:hAnsi="Arial" w:cs="Arial"/>
          <w:i/>
          <w:szCs w:val="24"/>
        </w:rPr>
        <w:t>450</w:t>
      </w:r>
      <w:r w:rsidRPr="002773C2">
        <w:rPr>
          <w:rFonts w:ascii="Arial" w:hAnsi="Arial" w:cs="Arial"/>
          <w:i/>
          <w:szCs w:val="24"/>
        </w:rPr>
        <w:t xml:space="preserve"> mil. </w:t>
      </w:r>
      <w:r w:rsidR="009310AE" w:rsidRPr="002773C2">
        <w:rPr>
          <w:rFonts w:ascii="Arial" w:hAnsi="Arial" w:cs="Arial"/>
          <w:i/>
          <w:szCs w:val="24"/>
        </w:rPr>
        <w:t>K</w:t>
      </w:r>
      <w:r w:rsidRPr="002773C2">
        <w:rPr>
          <w:rFonts w:ascii="Arial" w:hAnsi="Arial" w:cs="Arial"/>
          <w:i/>
          <w:szCs w:val="24"/>
        </w:rPr>
        <w:t xml:space="preserve">č v roce 2023, </w:t>
      </w:r>
      <w:r w:rsidR="009310AE" w:rsidRPr="002773C2">
        <w:rPr>
          <w:rFonts w:ascii="Arial" w:hAnsi="Arial" w:cs="Arial"/>
          <w:i/>
          <w:szCs w:val="24"/>
        </w:rPr>
        <w:t>350</w:t>
      </w:r>
      <w:r w:rsidRPr="002773C2">
        <w:rPr>
          <w:rFonts w:ascii="Arial" w:hAnsi="Arial" w:cs="Arial"/>
          <w:i/>
          <w:szCs w:val="24"/>
        </w:rPr>
        <w:t xml:space="preserve"> mil. </w:t>
      </w:r>
      <w:r w:rsidR="009310AE" w:rsidRPr="002773C2">
        <w:rPr>
          <w:rFonts w:ascii="Arial" w:hAnsi="Arial" w:cs="Arial"/>
          <w:i/>
          <w:szCs w:val="24"/>
        </w:rPr>
        <w:t>K</w:t>
      </w:r>
      <w:r w:rsidRPr="002773C2">
        <w:rPr>
          <w:rFonts w:ascii="Arial" w:hAnsi="Arial" w:cs="Arial"/>
          <w:i/>
          <w:szCs w:val="24"/>
        </w:rPr>
        <w:t>č v ro</w:t>
      </w:r>
      <w:r w:rsidR="009310AE" w:rsidRPr="002773C2">
        <w:rPr>
          <w:rFonts w:ascii="Arial" w:hAnsi="Arial" w:cs="Arial"/>
          <w:i/>
          <w:szCs w:val="24"/>
        </w:rPr>
        <w:t>c</w:t>
      </w:r>
      <w:r w:rsidRPr="002773C2">
        <w:rPr>
          <w:rFonts w:ascii="Arial" w:hAnsi="Arial" w:cs="Arial"/>
          <w:i/>
          <w:szCs w:val="24"/>
        </w:rPr>
        <w:t xml:space="preserve">e 2024, </w:t>
      </w:r>
      <w:r w:rsidR="009310AE" w:rsidRPr="002773C2">
        <w:rPr>
          <w:rFonts w:ascii="Arial" w:hAnsi="Arial" w:cs="Arial"/>
          <w:i/>
          <w:szCs w:val="24"/>
        </w:rPr>
        <w:t>250</w:t>
      </w:r>
      <w:r w:rsidRPr="002773C2">
        <w:rPr>
          <w:rFonts w:ascii="Arial" w:hAnsi="Arial" w:cs="Arial"/>
          <w:i/>
          <w:szCs w:val="24"/>
        </w:rPr>
        <w:t xml:space="preserve"> mil. </w:t>
      </w:r>
      <w:r w:rsidR="009310AE" w:rsidRPr="002773C2">
        <w:rPr>
          <w:rFonts w:ascii="Arial" w:hAnsi="Arial" w:cs="Arial"/>
          <w:i/>
          <w:szCs w:val="24"/>
        </w:rPr>
        <w:t>Kč</w:t>
      </w:r>
      <w:r w:rsidRPr="002773C2">
        <w:rPr>
          <w:rFonts w:ascii="Arial" w:hAnsi="Arial" w:cs="Arial"/>
          <w:i/>
          <w:szCs w:val="24"/>
        </w:rPr>
        <w:t xml:space="preserve"> v roce 2025 a 15</w:t>
      </w:r>
      <w:r w:rsidR="009310AE" w:rsidRPr="002773C2">
        <w:rPr>
          <w:rFonts w:ascii="Arial" w:hAnsi="Arial" w:cs="Arial"/>
          <w:i/>
          <w:szCs w:val="24"/>
        </w:rPr>
        <w:t>0</w:t>
      </w:r>
      <w:r w:rsidRPr="002773C2">
        <w:rPr>
          <w:rFonts w:ascii="Arial" w:hAnsi="Arial" w:cs="Arial"/>
          <w:i/>
          <w:szCs w:val="24"/>
        </w:rPr>
        <w:t xml:space="preserve"> mil. </w:t>
      </w:r>
      <w:r w:rsidR="009310AE" w:rsidRPr="002773C2">
        <w:rPr>
          <w:rFonts w:ascii="Arial" w:hAnsi="Arial" w:cs="Arial"/>
          <w:i/>
          <w:szCs w:val="24"/>
        </w:rPr>
        <w:t>Kč</w:t>
      </w:r>
      <w:r w:rsidRPr="002773C2">
        <w:rPr>
          <w:rFonts w:ascii="Arial" w:hAnsi="Arial" w:cs="Arial"/>
          <w:i/>
          <w:szCs w:val="24"/>
        </w:rPr>
        <w:t xml:space="preserve"> v roce </w:t>
      </w:r>
      <w:r w:rsidR="00FF4551" w:rsidRPr="002773C2">
        <w:rPr>
          <w:rFonts w:ascii="Arial" w:hAnsi="Arial" w:cs="Arial"/>
          <w:i/>
          <w:szCs w:val="24"/>
        </w:rPr>
        <w:t>2026).</w:t>
      </w:r>
      <w:r w:rsidRPr="002773C2">
        <w:rPr>
          <w:rFonts w:ascii="Arial" w:hAnsi="Arial" w:cs="Arial"/>
          <w:szCs w:val="24"/>
        </w:rPr>
        <w:t xml:space="preserve"> </w:t>
      </w:r>
    </w:p>
    <w:p w:rsidR="001E7504" w:rsidRPr="00214A69" w:rsidRDefault="001E7504" w:rsidP="002D5080">
      <w:pPr>
        <w:pStyle w:val="Zkladntext2"/>
        <w:spacing w:after="120"/>
        <w:ind w:left="708"/>
        <w:jc w:val="both"/>
        <w:rPr>
          <w:rFonts w:ascii="Arial" w:hAnsi="Arial" w:cs="Arial"/>
          <w:szCs w:val="24"/>
        </w:rPr>
      </w:pPr>
      <w:r w:rsidRPr="00214A69">
        <w:rPr>
          <w:rFonts w:ascii="Arial" w:hAnsi="Arial" w:cs="Arial"/>
          <w:i/>
          <w:szCs w:val="24"/>
        </w:rPr>
        <w:t>c) vymezení způsobilých nákladů, nejvyšší povolen</w:t>
      </w:r>
      <w:r w:rsidR="00D76653" w:rsidRPr="00214A69">
        <w:rPr>
          <w:rFonts w:ascii="Arial" w:hAnsi="Arial" w:cs="Arial"/>
          <w:i/>
          <w:szCs w:val="24"/>
        </w:rPr>
        <w:t>á</w:t>
      </w:r>
      <w:r w:rsidRPr="00214A69">
        <w:rPr>
          <w:rFonts w:ascii="Arial" w:hAnsi="Arial" w:cs="Arial"/>
          <w:i/>
          <w:szCs w:val="24"/>
        </w:rPr>
        <w:t xml:space="preserve"> intenzit</w:t>
      </w:r>
      <w:r w:rsidR="00D76653" w:rsidRPr="00214A69">
        <w:rPr>
          <w:rFonts w:ascii="Arial" w:hAnsi="Arial" w:cs="Arial"/>
          <w:i/>
          <w:szCs w:val="24"/>
        </w:rPr>
        <w:t>a</w:t>
      </w:r>
      <w:r w:rsidRPr="00214A69">
        <w:rPr>
          <w:rFonts w:ascii="Arial" w:hAnsi="Arial" w:cs="Arial"/>
          <w:i/>
          <w:szCs w:val="24"/>
        </w:rPr>
        <w:t xml:space="preserve"> podpory a její odůvodnění a další povinnosti stanovené přímo použitelnými předpisy Evropské </w:t>
      </w:r>
      <w:r w:rsidR="00112139" w:rsidRPr="00214A69">
        <w:rPr>
          <w:rFonts w:ascii="Arial" w:hAnsi="Arial" w:cs="Arial"/>
          <w:i/>
          <w:szCs w:val="24"/>
        </w:rPr>
        <w:t>unie</w:t>
      </w:r>
      <w:r w:rsidR="00A7201A" w:rsidRPr="00214A69">
        <w:rPr>
          <w:rFonts w:ascii="Arial" w:hAnsi="Arial" w:cs="Arial"/>
          <w:szCs w:val="24"/>
        </w:rPr>
        <w:t xml:space="preserve"> </w:t>
      </w:r>
    </w:p>
    <w:p w:rsidR="007B0116" w:rsidRDefault="007B0116" w:rsidP="007B0116">
      <w:pPr>
        <w:pStyle w:val="Zkladntext2"/>
        <w:spacing w:after="120"/>
        <w:jc w:val="both"/>
        <w:rPr>
          <w:rFonts w:ascii="Arial" w:hAnsi="Arial" w:cs="Arial"/>
          <w:szCs w:val="24"/>
        </w:rPr>
      </w:pPr>
      <w:r w:rsidRPr="00214A69">
        <w:rPr>
          <w:rFonts w:ascii="Arial" w:hAnsi="Arial" w:cs="Arial"/>
          <w:szCs w:val="24"/>
        </w:rPr>
        <w:t>Vymezení způsobilých nákladů MD uvádí v části 1</w:t>
      </w:r>
      <w:r w:rsidR="00214A69" w:rsidRPr="00214A69">
        <w:rPr>
          <w:rFonts w:ascii="Arial" w:hAnsi="Arial" w:cs="Arial"/>
          <w:szCs w:val="24"/>
        </w:rPr>
        <w:t>3</w:t>
      </w:r>
      <w:r w:rsidRPr="00214A69">
        <w:rPr>
          <w:rFonts w:ascii="Arial" w:hAnsi="Arial" w:cs="Arial"/>
          <w:szCs w:val="24"/>
        </w:rPr>
        <w:t xml:space="preserve"> návrhu </w:t>
      </w:r>
      <w:r w:rsidR="005C4025" w:rsidRPr="00214A69">
        <w:rPr>
          <w:rFonts w:ascii="Arial" w:hAnsi="Arial" w:cs="Arial"/>
          <w:szCs w:val="24"/>
        </w:rPr>
        <w:t>programu.</w:t>
      </w:r>
    </w:p>
    <w:p w:rsidR="00214A69" w:rsidRPr="00F2333F" w:rsidRDefault="005C4025" w:rsidP="00214A69">
      <w:pPr>
        <w:autoSpaceDE w:val="0"/>
        <w:autoSpaceDN w:val="0"/>
        <w:adjustRightInd w:val="0"/>
        <w:spacing w:after="120"/>
        <w:jc w:val="both"/>
        <w:rPr>
          <w:rFonts w:ascii="Arial" w:hAnsi="Arial" w:cs="Arial"/>
        </w:rPr>
      </w:pPr>
      <w:r w:rsidRPr="00F2333F">
        <w:rPr>
          <w:rFonts w:ascii="Arial" w:hAnsi="Arial" w:cs="Arial"/>
        </w:rPr>
        <w:t xml:space="preserve">Nejvyšší povolená intenzita </w:t>
      </w:r>
      <w:r w:rsidR="00214A69" w:rsidRPr="00F2333F">
        <w:rPr>
          <w:rFonts w:ascii="Arial" w:hAnsi="Arial" w:cs="Arial"/>
        </w:rPr>
        <w:t>podpory</w:t>
      </w:r>
      <w:r w:rsidR="007176D1">
        <w:rPr>
          <w:rFonts w:ascii="Arial" w:hAnsi="Arial" w:cs="Arial"/>
        </w:rPr>
        <w:t xml:space="preserve"> a její odůvodnění – viz zásadní připomínka č. 6.</w:t>
      </w:r>
      <w:r w:rsidR="00214A69" w:rsidRPr="00F2333F">
        <w:rPr>
          <w:rFonts w:ascii="Arial" w:hAnsi="Arial" w:cs="Arial"/>
        </w:rPr>
        <w:t xml:space="preserve"> </w:t>
      </w:r>
    </w:p>
    <w:p w:rsidR="001E7504" w:rsidRPr="00F2333F" w:rsidRDefault="00D76653" w:rsidP="00272598">
      <w:pPr>
        <w:pStyle w:val="Zkladntext2"/>
        <w:spacing w:after="120"/>
        <w:ind w:left="708"/>
        <w:jc w:val="both"/>
        <w:rPr>
          <w:rFonts w:ascii="Arial" w:hAnsi="Arial" w:cs="Arial"/>
          <w:i/>
          <w:szCs w:val="24"/>
        </w:rPr>
      </w:pPr>
      <w:r w:rsidRPr="00F2333F">
        <w:rPr>
          <w:rFonts w:ascii="Arial" w:hAnsi="Arial" w:cs="Arial"/>
          <w:i/>
          <w:szCs w:val="24"/>
        </w:rPr>
        <w:t>d) specifikace cílů programu spolu s jejich odůvodněním a způsobem jejich dosažení, kritéria splnění cílů programu, srovnání se současným stavem v České republice a</w:t>
      </w:r>
      <w:r w:rsidR="00112139" w:rsidRPr="00F2333F">
        <w:rPr>
          <w:rFonts w:ascii="Arial" w:hAnsi="Arial" w:cs="Arial"/>
          <w:i/>
          <w:szCs w:val="24"/>
        </w:rPr>
        <w:t> </w:t>
      </w:r>
      <w:r w:rsidRPr="00F2333F">
        <w:rPr>
          <w:rFonts w:ascii="Arial" w:hAnsi="Arial" w:cs="Arial"/>
          <w:i/>
          <w:szCs w:val="24"/>
        </w:rPr>
        <w:t>v zahraničí a očekávané výsledky a přínosy programu</w:t>
      </w:r>
      <w:r w:rsidR="00A7201A" w:rsidRPr="00F2333F">
        <w:rPr>
          <w:rFonts w:ascii="Arial" w:hAnsi="Arial" w:cs="Arial"/>
          <w:i/>
          <w:szCs w:val="24"/>
        </w:rPr>
        <w:t xml:space="preserve">  </w:t>
      </w:r>
    </w:p>
    <w:p w:rsidR="00F2333F" w:rsidRPr="00F2333F" w:rsidRDefault="00EA3EF7" w:rsidP="00F2333F">
      <w:pPr>
        <w:spacing w:before="60"/>
        <w:jc w:val="both"/>
        <w:rPr>
          <w:rFonts w:ascii="Arial" w:hAnsi="Arial" w:cs="Arial"/>
          <w:i/>
        </w:rPr>
      </w:pPr>
      <w:r w:rsidRPr="00F2333F">
        <w:rPr>
          <w:rFonts w:ascii="Arial" w:hAnsi="Arial" w:cs="Arial"/>
        </w:rPr>
        <w:t>MD v části 7</w:t>
      </w:r>
      <w:r w:rsidR="00F2333F" w:rsidRPr="00F2333F">
        <w:rPr>
          <w:rFonts w:ascii="Arial" w:hAnsi="Arial" w:cs="Arial"/>
        </w:rPr>
        <w:t xml:space="preserve"> návrhu programu konstatuje, že </w:t>
      </w:r>
      <w:r w:rsidR="00F2333F" w:rsidRPr="00F2333F">
        <w:rPr>
          <w:rFonts w:ascii="Arial" w:hAnsi="Arial" w:cs="Arial"/>
          <w:i/>
        </w:rPr>
        <w:t>„Hlavním cílem Programu je prostřednictvím výstupů, výsledků a dopadů z podpořených projektů rozvíjet dopravní sektor způsobem, který bude reflektovat společenské potřeby, akceleruje technologický a znalostní rozvoj ČR a napomůže růstu konkurenceschopnosti ČR. Požadavky na konkrétní aspekty dopravy, mezi které patří mj. její udržitelnost, bezpečnost a interoperabilita, budou promítnuty v jednotlivých specifických cílech Programu a prostřednictvím realizace dílčích projektů výzkumu, vývoje a inovací bude dosaženo jejich naplnění.“</w:t>
      </w:r>
    </w:p>
    <w:p w:rsidR="0067158C" w:rsidRDefault="008F1912" w:rsidP="007176D1">
      <w:pPr>
        <w:keepNext/>
        <w:spacing w:before="60"/>
        <w:jc w:val="both"/>
        <w:rPr>
          <w:rFonts w:ascii="Arial" w:hAnsi="Arial" w:cs="Arial"/>
        </w:rPr>
      </w:pPr>
      <w:r w:rsidRPr="00BB0B3F">
        <w:rPr>
          <w:rFonts w:ascii="Arial" w:hAnsi="Arial" w:cs="Arial"/>
        </w:rPr>
        <w:lastRenderedPageBreak/>
        <w:t>MD definovalo čtyři s</w:t>
      </w:r>
      <w:r w:rsidR="00F2333F" w:rsidRPr="00BB0B3F">
        <w:rPr>
          <w:rFonts w:ascii="Arial" w:hAnsi="Arial" w:cs="Arial"/>
        </w:rPr>
        <w:t>pecifické cíle</w:t>
      </w:r>
      <w:r w:rsidR="00A53A1B">
        <w:rPr>
          <w:rFonts w:ascii="Arial" w:hAnsi="Arial" w:cs="Arial"/>
        </w:rPr>
        <w:t xml:space="preserve"> programu, kterými jsou:</w:t>
      </w:r>
    </w:p>
    <w:p w:rsidR="00A56264" w:rsidRPr="00A56264" w:rsidRDefault="00A53A1B" w:rsidP="00A56264">
      <w:pPr>
        <w:pStyle w:val="Odstavecseseznamem"/>
        <w:numPr>
          <w:ilvl w:val="0"/>
          <w:numId w:val="31"/>
        </w:numPr>
        <w:spacing w:before="60"/>
        <w:jc w:val="both"/>
        <w:rPr>
          <w:rFonts w:ascii="Arial" w:hAnsi="Arial" w:cs="Arial"/>
          <w:i/>
          <w:lang w:bidi="cs-CZ"/>
        </w:rPr>
      </w:pPr>
      <w:r w:rsidRPr="00A56264">
        <w:rPr>
          <w:rFonts w:ascii="Arial" w:hAnsi="Arial" w:cs="Arial"/>
        </w:rPr>
        <w:t>udržitelná doprava</w:t>
      </w:r>
      <w:r w:rsidR="00A56264">
        <w:rPr>
          <w:rFonts w:ascii="Arial" w:hAnsi="Arial" w:cs="Arial"/>
        </w:rPr>
        <w:t xml:space="preserve"> </w:t>
      </w:r>
      <w:r w:rsidR="00A56264" w:rsidRPr="00A56264">
        <w:rPr>
          <w:rFonts w:ascii="Arial" w:hAnsi="Arial" w:cs="Arial"/>
          <w:i/>
        </w:rPr>
        <w:t>(</w:t>
      </w:r>
      <w:r w:rsidR="00A56264">
        <w:rPr>
          <w:rFonts w:ascii="Arial" w:hAnsi="Arial" w:cs="Arial"/>
          <w:i/>
        </w:rPr>
        <w:t>tento cíl</w:t>
      </w:r>
      <w:r w:rsidR="00A56264" w:rsidRPr="00A56264">
        <w:rPr>
          <w:rFonts w:ascii="Arial" w:hAnsi="Arial" w:cs="Arial"/>
          <w:i/>
        </w:rPr>
        <w:t xml:space="preserve"> bude zaměřen na</w:t>
      </w:r>
      <w:r w:rsidR="00A56264" w:rsidRPr="00A56264">
        <w:rPr>
          <w:rFonts w:ascii="Arial" w:hAnsi="Arial" w:cs="Arial"/>
          <w:i/>
          <w:lang w:bidi="cs-CZ"/>
        </w:rPr>
        <w:t xml:space="preserve"> zachování konkurenceschopnosti dopravy, pro kterou je průběžně třeba implementovat moderní metody organizace a řízení s cílem trvale zvyšovat efektivitu systému při snižování ekonomické náročnosti a negativních účinků na životní prostředí, veřejné zdraví a klimatickou změnu a ekonomickou náročnost. </w:t>
      </w:r>
    </w:p>
    <w:p w:rsidR="00A56264" w:rsidRPr="00A56264" w:rsidRDefault="00A53A1B" w:rsidP="00A56264">
      <w:pPr>
        <w:pStyle w:val="Odstavecseseznamem"/>
        <w:numPr>
          <w:ilvl w:val="0"/>
          <w:numId w:val="31"/>
        </w:numPr>
        <w:spacing w:before="60"/>
        <w:jc w:val="both"/>
        <w:rPr>
          <w:rFonts w:ascii="Arial" w:hAnsi="Arial" w:cs="Arial"/>
          <w:i/>
          <w:lang w:bidi="cs-CZ"/>
        </w:rPr>
      </w:pPr>
      <w:r w:rsidRPr="00A56264">
        <w:rPr>
          <w:rFonts w:ascii="Arial" w:hAnsi="Arial" w:cs="Arial"/>
        </w:rPr>
        <w:t>bezpečná a odolná doprava a dopravní infrastruktura</w:t>
      </w:r>
      <w:r w:rsidR="00A56264" w:rsidRPr="00A56264">
        <w:rPr>
          <w:rFonts w:ascii="Arial" w:hAnsi="Arial" w:cs="Arial"/>
        </w:rPr>
        <w:t xml:space="preserve"> </w:t>
      </w:r>
      <w:r w:rsidR="00A56264" w:rsidRPr="00A56264">
        <w:rPr>
          <w:rFonts w:ascii="Arial" w:hAnsi="Arial" w:cs="Arial"/>
          <w:i/>
        </w:rPr>
        <w:t>(specifický cíl se zaměří na vývoj nových metod a standardů pro infrastrukturu a prostředky vedoucí ke</w:t>
      </w:r>
      <w:r w:rsidR="00D215CA">
        <w:rPr>
          <w:rFonts w:ascii="Arial" w:hAnsi="Arial" w:cs="Arial"/>
          <w:i/>
        </w:rPr>
        <w:t> </w:t>
      </w:r>
      <w:bookmarkStart w:id="0" w:name="_GoBack"/>
      <w:bookmarkEnd w:id="0"/>
      <w:r w:rsidR="00A56264" w:rsidRPr="00A56264">
        <w:rPr>
          <w:rFonts w:ascii="Arial" w:hAnsi="Arial" w:cs="Arial"/>
          <w:i/>
        </w:rPr>
        <w:t>snižování nehodovosti a škodám na životech, zdraví i majetku</w:t>
      </w:r>
      <w:r w:rsidR="00222411">
        <w:rPr>
          <w:rFonts w:ascii="Arial" w:hAnsi="Arial" w:cs="Arial"/>
          <w:i/>
        </w:rPr>
        <w:t>)</w:t>
      </w:r>
      <w:r w:rsidR="00A56264" w:rsidRPr="00A56264">
        <w:rPr>
          <w:rFonts w:ascii="Arial" w:hAnsi="Arial" w:cs="Arial"/>
          <w:i/>
        </w:rPr>
        <w:t>.</w:t>
      </w:r>
    </w:p>
    <w:p w:rsidR="00A56264" w:rsidRPr="00A56264" w:rsidRDefault="00A53A1B" w:rsidP="00A56264">
      <w:pPr>
        <w:pStyle w:val="Odstavecseseznamem"/>
        <w:numPr>
          <w:ilvl w:val="0"/>
          <w:numId w:val="31"/>
        </w:numPr>
        <w:spacing w:before="60"/>
        <w:jc w:val="both"/>
        <w:rPr>
          <w:rFonts w:ascii="Arial" w:hAnsi="Arial" w:cs="Arial"/>
          <w:i/>
          <w:lang w:bidi="cs-CZ"/>
        </w:rPr>
      </w:pPr>
      <w:r w:rsidRPr="00A56264">
        <w:rPr>
          <w:rFonts w:ascii="Arial" w:hAnsi="Arial" w:cs="Arial"/>
        </w:rPr>
        <w:t>přístupn</w:t>
      </w:r>
      <w:r w:rsidR="00A56264" w:rsidRPr="00A56264">
        <w:rPr>
          <w:rFonts w:ascii="Arial" w:hAnsi="Arial" w:cs="Arial"/>
        </w:rPr>
        <w:t>á</w:t>
      </w:r>
      <w:r w:rsidRPr="00A56264">
        <w:rPr>
          <w:rFonts w:ascii="Arial" w:hAnsi="Arial" w:cs="Arial"/>
        </w:rPr>
        <w:t xml:space="preserve"> a interoperabilní doprava </w:t>
      </w:r>
      <w:r w:rsidR="00A56264" w:rsidRPr="00A56264">
        <w:rPr>
          <w:rFonts w:ascii="Arial" w:hAnsi="Arial" w:cs="Arial"/>
          <w:i/>
        </w:rPr>
        <w:t>(</w:t>
      </w:r>
      <w:r w:rsidR="00A56264" w:rsidRPr="00A56264">
        <w:rPr>
          <w:rFonts w:ascii="Arial" w:hAnsi="Arial" w:cs="Arial"/>
          <w:i/>
          <w:lang w:bidi="cs-CZ"/>
        </w:rPr>
        <w:t>zaměří se na vliv kvality systémů, sítí a</w:t>
      </w:r>
      <w:r w:rsidR="00A56264">
        <w:rPr>
          <w:rFonts w:ascii="Arial" w:hAnsi="Arial" w:cs="Arial"/>
          <w:i/>
          <w:lang w:bidi="cs-CZ"/>
        </w:rPr>
        <w:t> </w:t>
      </w:r>
      <w:r w:rsidR="00A56264" w:rsidRPr="00A56264">
        <w:rPr>
          <w:rFonts w:ascii="Arial" w:hAnsi="Arial" w:cs="Arial"/>
          <w:i/>
          <w:lang w:bidi="cs-CZ"/>
        </w:rPr>
        <w:t xml:space="preserve"> služeb na národní a regionální rozvoj, konkurenceschopnost ČR a regionů, mobilitu a životní podmínky obyvatel,</w:t>
      </w:r>
      <w:r w:rsidR="00A56264">
        <w:rPr>
          <w:rFonts w:ascii="Arial" w:hAnsi="Arial" w:cs="Arial"/>
          <w:i/>
          <w:lang w:bidi="cs-CZ"/>
        </w:rPr>
        <w:t xml:space="preserve"> </w:t>
      </w:r>
      <w:r w:rsidR="00A56264" w:rsidRPr="00A56264">
        <w:rPr>
          <w:rFonts w:ascii="Arial" w:hAnsi="Arial" w:cs="Arial"/>
          <w:i/>
          <w:lang w:bidi="cs-CZ"/>
        </w:rPr>
        <w:t>přístupnost dopravy pro osoby se specifickými potřebami,</w:t>
      </w:r>
      <w:r w:rsidR="00222411">
        <w:rPr>
          <w:rFonts w:ascii="Arial" w:hAnsi="Arial" w:cs="Arial"/>
          <w:i/>
          <w:lang w:bidi="cs-CZ"/>
        </w:rPr>
        <w:t xml:space="preserve"> v</w:t>
      </w:r>
      <w:r w:rsidR="00A56264" w:rsidRPr="00A56264">
        <w:rPr>
          <w:rFonts w:ascii="Arial" w:hAnsi="Arial" w:cs="Arial"/>
          <w:i/>
          <w:lang w:bidi="cs-CZ"/>
        </w:rPr>
        <w:t xml:space="preserve">ýznamným aspektem budou </w:t>
      </w:r>
      <w:r w:rsidR="00222411">
        <w:rPr>
          <w:rFonts w:ascii="Arial" w:hAnsi="Arial" w:cs="Arial"/>
          <w:i/>
          <w:lang w:bidi="cs-CZ"/>
        </w:rPr>
        <w:t>také</w:t>
      </w:r>
      <w:r w:rsidR="00A56264" w:rsidRPr="00A56264">
        <w:rPr>
          <w:rFonts w:ascii="Arial" w:hAnsi="Arial" w:cs="Arial"/>
          <w:i/>
          <w:lang w:bidi="cs-CZ"/>
        </w:rPr>
        <w:t xml:space="preserve"> </w:t>
      </w:r>
      <w:r w:rsidR="00222411">
        <w:rPr>
          <w:rFonts w:ascii="Arial" w:hAnsi="Arial" w:cs="Arial"/>
          <w:i/>
          <w:lang w:bidi="cs-CZ"/>
        </w:rPr>
        <w:t>problémy</w:t>
      </w:r>
      <w:r w:rsidR="00A56264" w:rsidRPr="00A56264">
        <w:rPr>
          <w:rFonts w:ascii="Arial" w:hAnsi="Arial" w:cs="Arial"/>
          <w:i/>
          <w:lang w:bidi="cs-CZ"/>
        </w:rPr>
        <w:t xml:space="preserve"> zaměstnanost</w:t>
      </w:r>
      <w:r w:rsidR="00222411">
        <w:rPr>
          <w:rFonts w:ascii="Arial" w:hAnsi="Arial" w:cs="Arial"/>
          <w:i/>
          <w:lang w:bidi="cs-CZ"/>
        </w:rPr>
        <w:t>i</w:t>
      </w:r>
      <w:r w:rsidR="00A56264" w:rsidRPr="00A56264">
        <w:rPr>
          <w:rFonts w:ascii="Arial" w:hAnsi="Arial" w:cs="Arial"/>
          <w:i/>
          <w:lang w:bidi="cs-CZ"/>
        </w:rPr>
        <w:t>, vzdělávání a odborná kvalifikace</w:t>
      </w:r>
      <w:r w:rsidR="00222411">
        <w:rPr>
          <w:rFonts w:ascii="Arial" w:hAnsi="Arial" w:cs="Arial"/>
          <w:i/>
          <w:lang w:bidi="cs-CZ"/>
        </w:rPr>
        <w:t>)</w:t>
      </w:r>
      <w:r w:rsidR="00A56264" w:rsidRPr="00A56264">
        <w:rPr>
          <w:rFonts w:ascii="Arial" w:hAnsi="Arial" w:cs="Arial"/>
          <w:i/>
          <w:lang w:bidi="cs-CZ"/>
        </w:rPr>
        <w:t>.</w:t>
      </w:r>
    </w:p>
    <w:p w:rsidR="00222411" w:rsidRPr="00222411" w:rsidRDefault="00A53A1B" w:rsidP="00222411">
      <w:pPr>
        <w:pStyle w:val="Odstavecseseznamem"/>
        <w:numPr>
          <w:ilvl w:val="0"/>
          <w:numId w:val="31"/>
        </w:numPr>
        <w:spacing w:before="60"/>
        <w:jc w:val="both"/>
        <w:rPr>
          <w:rFonts w:ascii="Arial" w:hAnsi="Arial" w:cs="Arial"/>
          <w:i/>
        </w:rPr>
      </w:pPr>
      <w:r w:rsidRPr="00222411">
        <w:rPr>
          <w:rFonts w:ascii="Arial" w:hAnsi="Arial" w:cs="Arial"/>
        </w:rPr>
        <w:t>automatizace, digitalizace, navigace a družicové systémy</w:t>
      </w:r>
      <w:r w:rsidR="00222411" w:rsidRPr="00222411">
        <w:rPr>
          <w:rFonts w:ascii="Arial" w:hAnsi="Arial" w:cs="Arial"/>
        </w:rPr>
        <w:t xml:space="preserve"> </w:t>
      </w:r>
      <w:r w:rsidR="00222411" w:rsidRPr="00222411">
        <w:rPr>
          <w:rFonts w:ascii="Arial" w:hAnsi="Arial" w:cs="Arial"/>
          <w:i/>
        </w:rPr>
        <w:t xml:space="preserve">(Specifický cíl podporuje rozvoj </w:t>
      </w:r>
      <w:r w:rsidR="00222411" w:rsidRPr="00222411">
        <w:rPr>
          <w:rFonts w:ascii="Arial" w:hAnsi="Arial" w:cs="Arial"/>
          <w:i/>
          <w:lang w:bidi="cs-CZ"/>
        </w:rPr>
        <w:t>inteligentní a propojené dopravy s cílem interoperability dopravních prostředků, což přispěje k efektivnímu fungování celého dopravního systému. Bude podporován rozvoj</w:t>
      </w:r>
      <w:r w:rsidR="00222411" w:rsidRPr="00222411">
        <w:rPr>
          <w:rFonts w:ascii="Arial" w:hAnsi="Arial" w:cs="Arial"/>
          <w:i/>
        </w:rPr>
        <w:t xml:space="preserve"> technických a technologických komponentů systémů autonomních vozidel, oblast sběru, zpracování a výměny dat včetně dat prostorových, robotiky, umělé inteligence a</w:t>
      </w:r>
      <w:r w:rsidR="004E251D">
        <w:rPr>
          <w:rFonts w:ascii="Arial" w:hAnsi="Arial" w:cs="Arial"/>
          <w:i/>
        </w:rPr>
        <w:t> </w:t>
      </w:r>
      <w:r w:rsidR="00222411" w:rsidRPr="00222411">
        <w:rPr>
          <w:rFonts w:ascii="Arial" w:hAnsi="Arial" w:cs="Arial"/>
          <w:i/>
        </w:rPr>
        <w:t>digitálních technologií).</w:t>
      </w:r>
    </w:p>
    <w:p w:rsidR="0067158C" w:rsidRPr="00BB0B3F" w:rsidRDefault="0067158C" w:rsidP="0067158C">
      <w:pPr>
        <w:spacing w:before="60"/>
        <w:jc w:val="both"/>
        <w:rPr>
          <w:rFonts w:ascii="Arial" w:hAnsi="Arial" w:cs="Arial"/>
        </w:rPr>
      </w:pPr>
      <w:r w:rsidRPr="00BB0B3F">
        <w:rPr>
          <w:rFonts w:ascii="Arial" w:hAnsi="Arial" w:cs="Arial"/>
        </w:rPr>
        <w:t>Vyhodnocování splnění hlavního cíle Programu a jeho specifických cílů bude probíhat v souladu s metodikou hodnocení výzkumných organizací a programů účelové podpory výzkumu, vývoje platnou v době hodnocení programu.</w:t>
      </w:r>
    </w:p>
    <w:p w:rsidR="0067158C" w:rsidRPr="00BB0B3F" w:rsidRDefault="00BB0B3F" w:rsidP="00FE368E">
      <w:pPr>
        <w:spacing w:after="120"/>
        <w:jc w:val="both"/>
        <w:rPr>
          <w:rFonts w:ascii="Arial" w:hAnsi="Arial" w:cs="Arial"/>
        </w:rPr>
      </w:pPr>
      <w:r w:rsidRPr="00BB0B3F">
        <w:rPr>
          <w:rFonts w:ascii="Arial" w:hAnsi="Arial" w:cs="Arial"/>
        </w:rPr>
        <w:t>Jako k</w:t>
      </w:r>
      <w:r w:rsidR="0067158C" w:rsidRPr="00BB0B3F">
        <w:rPr>
          <w:rFonts w:ascii="Arial" w:hAnsi="Arial" w:cs="Arial"/>
        </w:rPr>
        <w:t>vantitativní indikátory programu</w:t>
      </w:r>
      <w:r w:rsidRPr="00BB0B3F">
        <w:rPr>
          <w:rFonts w:ascii="Arial" w:hAnsi="Arial" w:cs="Arial"/>
        </w:rPr>
        <w:t xml:space="preserve"> jsou stanoveny:</w:t>
      </w:r>
    </w:p>
    <w:p w:rsidR="0067158C" w:rsidRPr="00BB0B3F" w:rsidRDefault="0067158C" w:rsidP="00FE368E">
      <w:pPr>
        <w:numPr>
          <w:ilvl w:val="0"/>
          <w:numId w:val="27"/>
        </w:numPr>
        <w:spacing w:after="120"/>
        <w:jc w:val="both"/>
        <w:rPr>
          <w:rFonts w:ascii="Arial" w:hAnsi="Arial" w:cs="Arial"/>
        </w:rPr>
      </w:pPr>
      <w:r w:rsidRPr="00BB0B3F">
        <w:rPr>
          <w:rFonts w:ascii="Arial" w:hAnsi="Arial" w:cs="Arial"/>
        </w:rPr>
        <w:t>Počet podpořených projektů v rámci Programu – min. 80 projektů</w:t>
      </w:r>
    </w:p>
    <w:p w:rsidR="0067158C" w:rsidRPr="00BB0B3F" w:rsidRDefault="0067158C" w:rsidP="00FE368E">
      <w:pPr>
        <w:numPr>
          <w:ilvl w:val="0"/>
          <w:numId w:val="27"/>
        </w:numPr>
        <w:spacing w:after="120"/>
        <w:jc w:val="both"/>
        <w:rPr>
          <w:rFonts w:ascii="Arial" w:hAnsi="Arial" w:cs="Arial"/>
        </w:rPr>
      </w:pPr>
      <w:r w:rsidRPr="00BB0B3F">
        <w:rPr>
          <w:rFonts w:ascii="Arial" w:hAnsi="Arial" w:cs="Arial"/>
        </w:rPr>
        <w:t>Míra úspěšně dokončených projektů – 70%</w:t>
      </w:r>
    </w:p>
    <w:p w:rsidR="0067158C" w:rsidRPr="00BB0B3F" w:rsidRDefault="0067158C" w:rsidP="00FE368E">
      <w:pPr>
        <w:numPr>
          <w:ilvl w:val="0"/>
          <w:numId w:val="27"/>
        </w:numPr>
        <w:spacing w:after="120"/>
        <w:jc w:val="both"/>
        <w:rPr>
          <w:rFonts w:ascii="Arial" w:hAnsi="Arial" w:cs="Arial"/>
        </w:rPr>
      </w:pPr>
      <w:r w:rsidRPr="00BB0B3F">
        <w:rPr>
          <w:rFonts w:ascii="Arial" w:hAnsi="Arial" w:cs="Arial"/>
        </w:rPr>
        <w:t>Míra naplnění cílů Programu – 80 %</w:t>
      </w:r>
    </w:p>
    <w:p w:rsidR="0067158C" w:rsidRPr="00BB0B3F" w:rsidRDefault="0067158C" w:rsidP="00FE368E">
      <w:pPr>
        <w:numPr>
          <w:ilvl w:val="0"/>
          <w:numId w:val="27"/>
        </w:numPr>
        <w:spacing w:after="120"/>
        <w:ind w:left="714" w:hanging="357"/>
        <w:jc w:val="both"/>
        <w:rPr>
          <w:rFonts w:ascii="Arial" w:hAnsi="Arial" w:cs="Arial"/>
        </w:rPr>
      </w:pPr>
      <w:r w:rsidRPr="00BB0B3F">
        <w:rPr>
          <w:rFonts w:ascii="Arial" w:hAnsi="Arial" w:cs="Arial"/>
        </w:rPr>
        <w:t>Míra aplikovaných výsledků – 70 %</w:t>
      </w:r>
    </w:p>
    <w:p w:rsidR="0040351E" w:rsidRPr="00E13545" w:rsidRDefault="00124BC3" w:rsidP="0095446E">
      <w:pPr>
        <w:autoSpaceDE w:val="0"/>
        <w:autoSpaceDN w:val="0"/>
        <w:adjustRightInd w:val="0"/>
        <w:spacing w:after="120"/>
        <w:jc w:val="both"/>
        <w:rPr>
          <w:rFonts w:ascii="Arial" w:hAnsi="Arial" w:cs="Arial"/>
        </w:rPr>
      </w:pPr>
      <w:r w:rsidRPr="00E13545">
        <w:rPr>
          <w:rFonts w:ascii="Arial" w:hAnsi="Arial" w:cs="Arial"/>
        </w:rPr>
        <w:t>Srovnání současného stavu v ČR a v zahraničí je uvedeno v části 1</w:t>
      </w:r>
      <w:r w:rsidR="0040351E" w:rsidRPr="00E13545">
        <w:rPr>
          <w:rFonts w:ascii="Arial" w:hAnsi="Arial" w:cs="Arial"/>
        </w:rPr>
        <w:t>8</w:t>
      </w:r>
      <w:r w:rsidRPr="00E13545">
        <w:rPr>
          <w:rFonts w:ascii="Arial" w:hAnsi="Arial" w:cs="Arial"/>
        </w:rPr>
        <w:t xml:space="preserve"> návrhu programu.</w:t>
      </w:r>
      <w:r w:rsidR="001A36FD" w:rsidRPr="00E13545">
        <w:rPr>
          <w:rFonts w:ascii="Arial" w:hAnsi="Arial" w:cs="Arial"/>
        </w:rPr>
        <w:t xml:space="preserve"> </w:t>
      </w:r>
    </w:p>
    <w:p w:rsidR="00245EA0" w:rsidRPr="007A3C77" w:rsidRDefault="00897930" w:rsidP="00245EA0">
      <w:pPr>
        <w:autoSpaceDE w:val="0"/>
        <w:autoSpaceDN w:val="0"/>
        <w:adjustRightInd w:val="0"/>
        <w:spacing w:after="120"/>
        <w:jc w:val="both"/>
        <w:rPr>
          <w:rFonts w:ascii="Arial" w:hAnsi="Arial" w:cs="Arial"/>
        </w:rPr>
      </w:pPr>
      <w:r w:rsidRPr="004E251D">
        <w:rPr>
          <w:rFonts w:ascii="Arial" w:hAnsi="Arial" w:cs="Arial"/>
          <w:i/>
        </w:rPr>
        <w:t>Očekávané výsledky a přínosy:</w:t>
      </w:r>
      <w:r w:rsidRPr="007A3C77">
        <w:rPr>
          <w:rFonts w:ascii="Arial" w:hAnsi="Arial" w:cs="Arial"/>
        </w:rPr>
        <w:t xml:space="preserve"> v</w:t>
      </w:r>
      <w:r w:rsidR="00245EA0" w:rsidRPr="007A3C77">
        <w:rPr>
          <w:rFonts w:ascii="Arial" w:hAnsi="Arial" w:cs="Arial"/>
        </w:rPr>
        <w:t xml:space="preserve"> programu mohou být podporovány pouze projekty, které odůvodněně předpokládají dosažení alespoň jednoho výsledku výzkumu a</w:t>
      </w:r>
      <w:r w:rsidR="005D6967" w:rsidRPr="007A3C77">
        <w:rPr>
          <w:rFonts w:ascii="Arial" w:hAnsi="Arial" w:cs="Arial"/>
        </w:rPr>
        <w:t> </w:t>
      </w:r>
      <w:r w:rsidR="00245EA0" w:rsidRPr="007A3C77">
        <w:rPr>
          <w:rFonts w:ascii="Arial" w:hAnsi="Arial" w:cs="Arial"/>
        </w:rPr>
        <w:t>vývoje (kategorizace dle Informačního systému výzkumu, experimentálního vývoje a inovací)</w:t>
      </w:r>
      <w:r w:rsidR="00FE368E">
        <w:rPr>
          <w:rFonts w:ascii="Arial" w:hAnsi="Arial" w:cs="Arial"/>
        </w:rPr>
        <w:t>:</w:t>
      </w:r>
    </w:p>
    <w:p w:rsidR="00245EA0" w:rsidRPr="007A3C77" w:rsidRDefault="007917CC" w:rsidP="00604A5F">
      <w:pPr>
        <w:autoSpaceDE w:val="0"/>
        <w:autoSpaceDN w:val="0"/>
        <w:adjustRightInd w:val="0"/>
        <w:spacing w:after="120"/>
        <w:jc w:val="both"/>
        <w:rPr>
          <w:rFonts w:ascii="Arial" w:eastAsia="Arial" w:hAnsi="Arial" w:cs="Arial"/>
        </w:rPr>
      </w:pPr>
      <w:r w:rsidRPr="007A3C77">
        <w:rPr>
          <w:rFonts w:ascii="Arial" w:hAnsi="Arial" w:cs="Arial"/>
        </w:rPr>
        <w:t>Výsledky typu H (</w:t>
      </w:r>
      <w:r w:rsidR="00245EA0" w:rsidRPr="007A3C77">
        <w:rPr>
          <w:rFonts w:ascii="Arial" w:eastAsia="Arial" w:hAnsi="Arial" w:cs="Arial"/>
        </w:rPr>
        <w:t>promítnuté do právních předpisů a norem</w:t>
      </w:r>
      <w:r w:rsidRPr="007A3C77">
        <w:rPr>
          <w:rFonts w:ascii="Arial" w:eastAsia="Arial" w:hAnsi="Arial" w:cs="Arial"/>
        </w:rPr>
        <w:t xml:space="preserve">, </w:t>
      </w:r>
      <w:r w:rsidR="00245EA0" w:rsidRPr="007A3C77">
        <w:rPr>
          <w:rFonts w:ascii="Arial" w:eastAsia="Arial" w:hAnsi="Arial" w:cs="Arial"/>
        </w:rPr>
        <w:t>směrnic a předpisů nelegislativní povahy</w:t>
      </w:r>
      <w:r w:rsidRPr="007A3C77">
        <w:rPr>
          <w:rFonts w:ascii="Arial" w:eastAsia="Arial" w:hAnsi="Arial" w:cs="Arial"/>
        </w:rPr>
        <w:t> </w:t>
      </w:r>
      <w:r w:rsidR="00245EA0" w:rsidRPr="007A3C77">
        <w:rPr>
          <w:rFonts w:ascii="Arial" w:eastAsia="Arial" w:hAnsi="Arial" w:cs="Arial"/>
        </w:rPr>
        <w:t>závazných</w:t>
      </w:r>
      <w:r w:rsidRPr="007A3C77">
        <w:rPr>
          <w:rFonts w:ascii="Arial" w:eastAsia="Arial" w:hAnsi="Arial" w:cs="Arial"/>
        </w:rPr>
        <w:t> </w:t>
      </w:r>
      <w:r w:rsidR="00245EA0" w:rsidRPr="007A3C77">
        <w:rPr>
          <w:rFonts w:ascii="Arial" w:eastAsia="Arial" w:hAnsi="Arial" w:cs="Arial"/>
        </w:rPr>
        <w:t>v rámci kompetence příslušného poskytovatele</w:t>
      </w:r>
      <w:r w:rsidRPr="007A3C77">
        <w:rPr>
          <w:rFonts w:ascii="Arial" w:eastAsia="Arial" w:hAnsi="Arial" w:cs="Arial"/>
        </w:rPr>
        <w:t xml:space="preserve"> nebo </w:t>
      </w:r>
      <w:r w:rsidR="00245EA0" w:rsidRPr="007A3C77">
        <w:rPr>
          <w:rFonts w:ascii="Arial" w:eastAsia="Arial" w:hAnsi="Arial" w:cs="Arial"/>
        </w:rPr>
        <w:t>výsledky promítnuté do schválených strategických a koncepčních dokumentů výzkumu a vývoje veřejnosprávních úřadů</w:t>
      </w:r>
      <w:r w:rsidRPr="007A3C77">
        <w:rPr>
          <w:rFonts w:ascii="Arial" w:eastAsia="Arial" w:hAnsi="Arial" w:cs="Arial"/>
        </w:rPr>
        <w:t>)</w:t>
      </w:r>
      <w:r w:rsidR="00245EA0" w:rsidRPr="007A3C77">
        <w:rPr>
          <w:rFonts w:ascii="Arial" w:eastAsia="Arial" w:hAnsi="Arial" w:cs="Arial"/>
        </w:rPr>
        <w:t>,</w:t>
      </w:r>
      <w:r w:rsidRPr="007A3C77">
        <w:rPr>
          <w:rFonts w:ascii="Arial" w:eastAsia="Arial" w:hAnsi="Arial" w:cs="Arial"/>
        </w:rPr>
        <w:t xml:space="preserve"> dále výsledky typu </w:t>
      </w:r>
      <w:r w:rsidR="00245EA0" w:rsidRPr="007A3C77">
        <w:rPr>
          <w:rFonts w:ascii="Arial" w:eastAsia="Arial" w:hAnsi="Arial" w:cs="Arial"/>
        </w:rPr>
        <w:t xml:space="preserve">F </w:t>
      </w:r>
      <w:r w:rsidRPr="007A3C77">
        <w:rPr>
          <w:rFonts w:ascii="Arial" w:eastAsia="Arial" w:hAnsi="Arial" w:cs="Arial"/>
        </w:rPr>
        <w:t>(</w:t>
      </w:r>
      <w:r w:rsidR="00245EA0" w:rsidRPr="007A3C77">
        <w:rPr>
          <w:rFonts w:ascii="Arial" w:eastAsia="Arial" w:hAnsi="Arial" w:cs="Arial"/>
        </w:rPr>
        <w:t>výsledky s právní ochranou – užitný vzor, průmyslový vzor</w:t>
      </w:r>
      <w:r w:rsidRPr="007A3C77">
        <w:rPr>
          <w:rFonts w:ascii="Arial" w:eastAsia="Arial" w:hAnsi="Arial" w:cs="Arial"/>
        </w:rPr>
        <w:t>)</w:t>
      </w:r>
      <w:r w:rsidR="00245EA0" w:rsidRPr="007A3C77">
        <w:rPr>
          <w:rFonts w:ascii="Arial" w:eastAsia="Arial" w:hAnsi="Arial" w:cs="Arial"/>
        </w:rPr>
        <w:t>,</w:t>
      </w:r>
      <w:r w:rsidRPr="007A3C77">
        <w:rPr>
          <w:rFonts w:ascii="Arial" w:eastAsia="Arial" w:hAnsi="Arial" w:cs="Arial"/>
        </w:rPr>
        <w:t xml:space="preserve"> </w:t>
      </w:r>
      <w:r w:rsidR="00245EA0" w:rsidRPr="007A3C77">
        <w:rPr>
          <w:rFonts w:ascii="Arial" w:eastAsia="Arial" w:hAnsi="Arial" w:cs="Arial"/>
        </w:rPr>
        <w:t xml:space="preserve">G </w:t>
      </w:r>
      <w:r w:rsidRPr="007A3C77">
        <w:rPr>
          <w:rFonts w:ascii="Arial" w:eastAsia="Arial" w:hAnsi="Arial" w:cs="Arial"/>
        </w:rPr>
        <w:t>(</w:t>
      </w:r>
      <w:r w:rsidR="00245EA0" w:rsidRPr="007A3C77">
        <w:rPr>
          <w:rFonts w:ascii="Arial" w:eastAsia="Arial" w:hAnsi="Arial" w:cs="Arial"/>
        </w:rPr>
        <w:t>technicky realizované výsl</w:t>
      </w:r>
      <w:r w:rsidRPr="007A3C77">
        <w:rPr>
          <w:rFonts w:ascii="Arial" w:eastAsia="Arial" w:hAnsi="Arial" w:cs="Arial"/>
        </w:rPr>
        <w:t>edky – prototyp, funkční vzorek),</w:t>
      </w:r>
      <w:r w:rsidRPr="007A3C77">
        <w:rPr>
          <w:rFonts w:ascii="Arial" w:hAnsi="Arial" w:cs="Arial"/>
        </w:rPr>
        <w:t xml:space="preserve"> </w:t>
      </w:r>
      <w:r w:rsidR="00245EA0" w:rsidRPr="007A3C77">
        <w:rPr>
          <w:rFonts w:ascii="Arial" w:eastAsia="Arial" w:hAnsi="Arial" w:cs="Arial"/>
        </w:rPr>
        <w:t xml:space="preserve">N </w:t>
      </w:r>
      <w:r w:rsidRPr="007A3C77">
        <w:rPr>
          <w:rFonts w:ascii="Arial" w:eastAsia="Arial" w:hAnsi="Arial" w:cs="Arial"/>
        </w:rPr>
        <w:t>(</w:t>
      </w:r>
      <w:r w:rsidR="00245EA0" w:rsidRPr="007A3C77">
        <w:rPr>
          <w:rFonts w:ascii="Arial" w:eastAsia="Arial" w:hAnsi="Arial" w:cs="Arial"/>
        </w:rPr>
        <w:t>certifikovaná metodika, specializovaná mapa s</w:t>
      </w:r>
      <w:r w:rsidR="00841871" w:rsidRPr="007A3C77">
        <w:rPr>
          <w:rFonts w:ascii="Arial" w:eastAsia="Arial" w:hAnsi="Arial" w:cs="Arial"/>
        </w:rPr>
        <w:t> </w:t>
      </w:r>
      <w:r w:rsidR="00245EA0" w:rsidRPr="007A3C77">
        <w:rPr>
          <w:rFonts w:ascii="Arial" w:eastAsia="Arial" w:hAnsi="Arial" w:cs="Arial"/>
        </w:rPr>
        <w:t>odborným obsahem</w:t>
      </w:r>
      <w:r w:rsidRPr="007A3C77">
        <w:rPr>
          <w:rFonts w:ascii="Arial" w:eastAsia="Arial" w:hAnsi="Arial" w:cs="Arial"/>
        </w:rPr>
        <w:t>)</w:t>
      </w:r>
      <w:r w:rsidR="00245EA0" w:rsidRPr="007A3C77">
        <w:rPr>
          <w:rFonts w:ascii="Arial" w:eastAsia="Arial" w:hAnsi="Arial" w:cs="Arial"/>
        </w:rPr>
        <w:t>,</w:t>
      </w:r>
      <w:r w:rsidRPr="007A3C77">
        <w:rPr>
          <w:rFonts w:ascii="Arial" w:hAnsi="Arial" w:cs="Arial"/>
        </w:rPr>
        <w:t xml:space="preserve"> </w:t>
      </w:r>
      <w:r w:rsidR="00245EA0" w:rsidRPr="007A3C77">
        <w:rPr>
          <w:rFonts w:ascii="Arial" w:eastAsia="Arial" w:hAnsi="Arial" w:cs="Arial"/>
        </w:rPr>
        <w:t xml:space="preserve">R </w:t>
      </w:r>
      <w:r w:rsidRPr="007A3C77">
        <w:rPr>
          <w:rFonts w:ascii="Arial" w:eastAsia="Arial" w:hAnsi="Arial" w:cs="Arial"/>
        </w:rPr>
        <w:t>(</w:t>
      </w:r>
      <w:r w:rsidR="00245EA0" w:rsidRPr="007A3C77">
        <w:rPr>
          <w:rFonts w:ascii="Arial" w:eastAsia="Arial" w:hAnsi="Arial" w:cs="Arial"/>
        </w:rPr>
        <w:t>software</w:t>
      </w:r>
      <w:r w:rsidRPr="007A3C77">
        <w:rPr>
          <w:rFonts w:ascii="Arial" w:eastAsia="Arial" w:hAnsi="Arial" w:cs="Arial"/>
        </w:rPr>
        <w:t>)</w:t>
      </w:r>
      <w:r w:rsidR="00245EA0" w:rsidRPr="007A3C77">
        <w:rPr>
          <w:rFonts w:ascii="Arial" w:eastAsia="Arial" w:hAnsi="Arial" w:cs="Arial"/>
        </w:rPr>
        <w:t>,</w:t>
      </w:r>
      <w:r w:rsidRPr="007A3C77">
        <w:rPr>
          <w:rFonts w:ascii="Arial" w:eastAsia="Arial" w:hAnsi="Arial" w:cs="Arial"/>
        </w:rPr>
        <w:t xml:space="preserve"> </w:t>
      </w:r>
      <w:r w:rsidR="007A3C77" w:rsidRPr="007A3C77">
        <w:rPr>
          <w:rFonts w:ascii="Arial" w:eastAsia="Arial" w:hAnsi="Arial" w:cs="Arial"/>
        </w:rPr>
        <w:t xml:space="preserve">S (specializovaná veřejná databáze), </w:t>
      </w:r>
      <w:r w:rsidR="00245EA0" w:rsidRPr="007A3C77">
        <w:rPr>
          <w:rFonts w:ascii="Arial" w:eastAsia="Arial" w:hAnsi="Arial" w:cs="Arial"/>
        </w:rPr>
        <w:t>P</w:t>
      </w:r>
      <w:r w:rsidR="00DB0D27">
        <w:rPr>
          <w:rFonts w:ascii="Arial" w:eastAsia="Arial" w:hAnsi="Arial" w:cs="Arial"/>
        </w:rPr>
        <w:t> </w:t>
      </w:r>
      <w:r w:rsidRPr="007A3C77">
        <w:rPr>
          <w:rFonts w:ascii="Arial" w:eastAsia="Arial" w:hAnsi="Arial" w:cs="Arial"/>
        </w:rPr>
        <w:t>(</w:t>
      </w:r>
      <w:r w:rsidR="00245EA0" w:rsidRPr="007A3C77">
        <w:rPr>
          <w:rFonts w:ascii="Arial" w:eastAsia="Arial" w:hAnsi="Arial" w:cs="Arial"/>
        </w:rPr>
        <w:t>patent</w:t>
      </w:r>
      <w:r w:rsidRPr="007A3C77">
        <w:rPr>
          <w:rFonts w:ascii="Arial" w:eastAsia="Arial" w:hAnsi="Arial" w:cs="Arial"/>
        </w:rPr>
        <w:t>)</w:t>
      </w:r>
      <w:r w:rsidR="00245EA0" w:rsidRPr="007A3C77">
        <w:rPr>
          <w:rFonts w:ascii="Arial" w:eastAsia="Arial" w:hAnsi="Arial" w:cs="Arial"/>
        </w:rPr>
        <w:t>,</w:t>
      </w:r>
      <w:r w:rsidRPr="007A3C77">
        <w:rPr>
          <w:rFonts w:ascii="Arial" w:eastAsia="Arial" w:hAnsi="Arial" w:cs="Arial"/>
        </w:rPr>
        <w:t xml:space="preserve"> </w:t>
      </w:r>
      <w:r w:rsidR="00245EA0" w:rsidRPr="007A3C77">
        <w:rPr>
          <w:rFonts w:ascii="Arial" w:eastAsia="Arial" w:hAnsi="Arial" w:cs="Arial"/>
        </w:rPr>
        <w:t>Z</w:t>
      </w:r>
      <w:r w:rsidRPr="007A3C77">
        <w:rPr>
          <w:rFonts w:ascii="Arial" w:eastAsia="Arial" w:hAnsi="Arial" w:cs="Arial"/>
        </w:rPr>
        <w:t xml:space="preserve"> (</w:t>
      </w:r>
      <w:r w:rsidR="00245EA0" w:rsidRPr="007A3C77">
        <w:rPr>
          <w:rFonts w:ascii="Arial" w:eastAsia="Arial" w:hAnsi="Arial" w:cs="Arial"/>
        </w:rPr>
        <w:t>poloprovoz, ověřená technologie</w:t>
      </w:r>
      <w:r w:rsidR="00604A5F" w:rsidRPr="007A3C77">
        <w:rPr>
          <w:rFonts w:ascii="Arial" w:eastAsia="Arial" w:hAnsi="Arial" w:cs="Arial"/>
        </w:rPr>
        <w:t xml:space="preserve">) výsledky </w:t>
      </w:r>
      <w:r w:rsidR="00223A8A" w:rsidRPr="007A3C77">
        <w:rPr>
          <w:rFonts w:ascii="Arial" w:eastAsia="Arial" w:hAnsi="Arial" w:cs="Arial"/>
        </w:rPr>
        <w:t>typu O (další</w:t>
      </w:r>
      <w:r w:rsidR="00245EA0" w:rsidRPr="007A3C77">
        <w:rPr>
          <w:rFonts w:ascii="Arial" w:eastAsia="Arial" w:hAnsi="Arial" w:cs="Arial"/>
        </w:rPr>
        <w:t xml:space="preserve"> výsledky</w:t>
      </w:r>
      <w:r w:rsidR="00223A8A" w:rsidRPr="007A3C77">
        <w:rPr>
          <w:rFonts w:ascii="Arial" w:eastAsia="Arial" w:hAnsi="Arial" w:cs="Arial"/>
        </w:rPr>
        <w:t>)</w:t>
      </w:r>
      <w:r w:rsidR="00604A5F" w:rsidRPr="007A3C77">
        <w:rPr>
          <w:rFonts w:ascii="Arial" w:eastAsia="Arial" w:hAnsi="Arial" w:cs="Arial"/>
        </w:rPr>
        <w:t>.</w:t>
      </w:r>
    </w:p>
    <w:p w:rsidR="0095446E" w:rsidRPr="007A3C77" w:rsidRDefault="0095446E" w:rsidP="004E251D">
      <w:pPr>
        <w:keepNext/>
        <w:autoSpaceDE w:val="0"/>
        <w:autoSpaceDN w:val="0"/>
        <w:adjustRightInd w:val="0"/>
        <w:ind w:left="709"/>
        <w:jc w:val="both"/>
        <w:rPr>
          <w:rFonts w:ascii="Arial" w:eastAsiaTheme="minorHAnsi" w:hAnsi="Arial" w:cs="Arial"/>
          <w:lang w:eastAsia="en-US"/>
        </w:rPr>
      </w:pPr>
      <w:r w:rsidRPr="0040351E">
        <w:rPr>
          <w:rFonts w:ascii="Arial" w:eastAsiaTheme="minorHAnsi" w:hAnsi="Arial" w:cs="Arial"/>
          <w:i/>
          <w:lang w:eastAsia="en-US"/>
        </w:rPr>
        <w:lastRenderedPageBreak/>
        <w:t>e) Požadavky na prokázání způsobilosti uchazečů a způsob a kritéria hodnocení návrhů projektů</w:t>
      </w:r>
      <w:r w:rsidR="00272598" w:rsidRPr="0040351E">
        <w:rPr>
          <w:rFonts w:ascii="Arial" w:eastAsiaTheme="minorHAnsi" w:hAnsi="Arial" w:cs="Arial"/>
          <w:i/>
          <w:lang w:eastAsia="en-US"/>
        </w:rPr>
        <w:t xml:space="preserve"> – </w:t>
      </w:r>
      <w:r w:rsidR="00272598" w:rsidRPr="007A3C77">
        <w:rPr>
          <w:rFonts w:ascii="Arial" w:eastAsiaTheme="minorHAnsi" w:hAnsi="Arial" w:cs="Arial"/>
          <w:lang w:eastAsia="en-US"/>
        </w:rPr>
        <w:t>uvedeno</w:t>
      </w:r>
      <w:r w:rsidR="00897930" w:rsidRPr="007A3C77">
        <w:rPr>
          <w:rFonts w:ascii="Arial" w:eastAsiaTheme="minorHAnsi" w:hAnsi="Arial" w:cs="Arial"/>
          <w:lang w:eastAsia="en-US"/>
        </w:rPr>
        <w:t xml:space="preserve"> v část</w:t>
      </w:r>
      <w:r w:rsidR="007A3C77" w:rsidRPr="007A3C77">
        <w:rPr>
          <w:rFonts w:ascii="Arial" w:eastAsiaTheme="minorHAnsi" w:hAnsi="Arial" w:cs="Arial"/>
          <w:lang w:eastAsia="en-US"/>
        </w:rPr>
        <w:t>ech</w:t>
      </w:r>
      <w:r w:rsidR="00897930" w:rsidRPr="007A3C77">
        <w:rPr>
          <w:rFonts w:ascii="Arial" w:eastAsiaTheme="minorHAnsi" w:hAnsi="Arial" w:cs="Arial"/>
          <w:lang w:eastAsia="en-US"/>
        </w:rPr>
        <w:t xml:space="preserve"> 1</w:t>
      </w:r>
      <w:r w:rsidR="007A3C77" w:rsidRPr="007A3C77">
        <w:rPr>
          <w:rFonts w:ascii="Arial" w:eastAsiaTheme="minorHAnsi" w:hAnsi="Arial" w:cs="Arial"/>
          <w:lang w:eastAsia="en-US"/>
        </w:rPr>
        <w:t>5 a 16</w:t>
      </w:r>
      <w:r w:rsidR="00897930" w:rsidRPr="007A3C77">
        <w:rPr>
          <w:rFonts w:ascii="Arial" w:eastAsiaTheme="minorHAnsi" w:hAnsi="Arial" w:cs="Arial"/>
          <w:lang w:eastAsia="en-US"/>
        </w:rPr>
        <w:t xml:space="preserve"> návrhu programu</w:t>
      </w:r>
      <w:r w:rsidR="00272598" w:rsidRPr="007A3C77">
        <w:rPr>
          <w:rFonts w:ascii="Arial" w:eastAsiaTheme="minorHAnsi" w:hAnsi="Arial" w:cs="Arial"/>
          <w:lang w:eastAsia="en-US"/>
        </w:rPr>
        <w:t>.</w:t>
      </w:r>
    </w:p>
    <w:p w:rsidR="003E5E28" w:rsidRPr="0040351E" w:rsidRDefault="00897930" w:rsidP="00CD60AC">
      <w:pPr>
        <w:autoSpaceDE w:val="0"/>
        <w:autoSpaceDN w:val="0"/>
        <w:adjustRightInd w:val="0"/>
        <w:spacing w:after="120"/>
        <w:jc w:val="both"/>
        <w:rPr>
          <w:rFonts w:ascii="Arial" w:eastAsiaTheme="minorHAnsi" w:hAnsi="Arial" w:cs="Arial"/>
          <w:lang w:eastAsia="en-US"/>
        </w:rPr>
      </w:pPr>
      <w:r w:rsidRPr="0040351E">
        <w:rPr>
          <w:rFonts w:ascii="Arial" w:eastAsiaTheme="minorHAnsi" w:hAnsi="Arial" w:cs="Arial"/>
          <w:lang w:eastAsia="en-US"/>
        </w:rPr>
        <w:t xml:space="preserve">Uchazeči o podporu </w:t>
      </w:r>
      <w:r w:rsidR="00841871" w:rsidRPr="0040351E">
        <w:rPr>
          <w:rFonts w:ascii="Arial" w:eastAsiaTheme="minorHAnsi" w:hAnsi="Arial" w:cs="Arial"/>
          <w:lang w:eastAsia="en-US"/>
        </w:rPr>
        <w:t xml:space="preserve">v rámci programu budou </w:t>
      </w:r>
      <w:r w:rsidRPr="0040351E">
        <w:rPr>
          <w:rFonts w:ascii="Arial" w:eastAsiaTheme="minorHAnsi" w:hAnsi="Arial" w:cs="Arial"/>
          <w:lang w:eastAsia="en-US"/>
        </w:rPr>
        <w:t xml:space="preserve">podniky a výzkumné organizace, přičemž uchazeči musí </w:t>
      </w:r>
      <w:r w:rsidR="006C7569" w:rsidRPr="0040351E">
        <w:rPr>
          <w:rFonts w:ascii="Arial" w:eastAsiaTheme="minorHAnsi" w:hAnsi="Arial" w:cs="Arial"/>
          <w:lang w:eastAsia="en-US"/>
        </w:rPr>
        <w:t>splňovat</w:t>
      </w:r>
      <w:r w:rsidRPr="0040351E">
        <w:rPr>
          <w:rFonts w:ascii="Arial" w:eastAsiaTheme="minorHAnsi" w:hAnsi="Arial" w:cs="Arial"/>
          <w:lang w:eastAsia="en-US"/>
        </w:rPr>
        <w:t xml:space="preserve"> podmínky způsobilosti podle § 1</w:t>
      </w:r>
      <w:r w:rsidR="006C7569" w:rsidRPr="0040351E">
        <w:rPr>
          <w:rFonts w:ascii="Arial" w:eastAsiaTheme="minorHAnsi" w:hAnsi="Arial" w:cs="Arial"/>
          <w:lang w:eastAsia="en-US"/>
        </w:rPr>
        <w:t>8</w:t>
      </w:r>
      <w:r w:rsidRPr="0040351E">
        <w:rPr>
          <w:rFonts w:ascii="Arial" w:eastAsiaTheme="minorHAnsi" w:hAnsi="Arial" w:cs="Arial"/>
          <w:lang w:eastAsia="en-US"/>
        </w:rPr>
        <w:t xml:space="preserve"> zákona </w:t>
      </w:r>
      <w:r w:rsidR="00841871" w:rsidRPr="0040351E">
        <w:rPr>
          <w:rFonts w:ascii="Arial" w:eastAsiaTheme="minorHAnsi" w:hAnsi="Arial" w:cs="Arial"/>
          <w:lang w:eastAsia="en-US"/>
        </w:rPr>
        <w:t xml:space="preserve">o </w:t>
      </w:r>
      <w:r w:rsidR="00D92AC9" w:rsidRPr="0040351E">
        <w:rPr>
          <w:rFonts w:ascii="Arial" w:eastAsiaTheme="minorHAnsi" w:hAnsi="Arial" w:cs="Arial"/>
          <w:lang w:eastAsia="en-US"/>
        </w:rPr>
        <w:t>podpoře výzkumu a vývoje</w:t>
      </w:r>
      <w:r w:rsidRPr="0040351E">
        <w:rPr>
          <w:rFonts w:ascii="Arial" w:eastAsiaTheme="minorHAnsi" w:hAnsi="Arial" w:cs="Arial"/>
          <w:lang w:eastAsia="en-US"/>
        </w:rPr>
        <w:t>.</w:t>
      </w:r>
      <w:r w:rsidR="006C7569" w:rsidRPr="0040351E">
        <w:rPr>
          <w:rFonts w:ascii="Arial" w:eastAsiaTheme="minorHAnsi" w:hAnsi="Arial" w:cs="Arial"/>
          <w:lang w:eastAsia="en-US"/>
        </w:rPr>
        <w:t xml:space="preserve">  Způsob a k</w:t>
      </w:r>
      <w:r w:rsidR="00272598" w:rsidRPr="0040351E">
        <w:rPr>
          <w:rFonts w:ascii="Arial" w:eastAsiaTheme="minorHAnsi" w:hAnsi="Arial" w:cs="Arial"/>
          <w:lang w:eastAsia="en-US"/>
        </w:rPr>
        <w:t xml:space="preserve">ritéria pro </w:t>
      </w:r>
      <w:r w:rsidR="006C7569" w:rsidRPr="0040351E">
        <w:rPr>
          <w:rFonts w:ascii="Arial" w:eastAsiaTheme="minorHAnsi" w:hAnsi="Arial" w:cs="Arial"/>
          <w:lang w:eastAsia="en-US"/>
        </w:rPr>
        <w:t>hodnocení návrhů</w:t>
      </w:r>
      <w:r w:rsidR="00272598" w:rsidRPr="0040351E">
        <w:rPr>
          <w:rFonts w:ascii="Arial" w:eastAsiaTheme="minorHAnsi" w:hAnsi="Arial" w:cs="Arial"/>
          <w:lang w:eastAsia="en-US"/>
        </w:rPr>
        <w:t xml:space="preserve"> projektů jsou popsán</w:t>
      </w:r>
      <w:r w:rsidR="007A3C77">
        <w:rPr>
          <w:rFonts w:ascii="Arial" w:eastAsiaTheme="minorHAnsi" w:hAnsi="Arial" w:cs="Arial"/>
          <w:lang w:eastAsia="en-US"/>
        </w:rPr>
        <w:t>y</w:t>
      </w:r>
      <w:r w:rsidR="00272598" w:rsidRPr="0040351E">
        <w:rPr>
          <w:rFonts w:ascii="Arial" w:eastAsiaTheme="minorHAnsi" w:hAnsi="Arial" w:cs="Arial"/>
          <w:lang w:eastAsia="en-US"/>
        </w:rPr>
        <w:t xml:space="preserve"> v části 1</w:t>
      </w:r>
      <w:r w:rsidR="007A3C77">
        <w:rPr>
          <w:rFonts w:ascii="Arial" w:eastAsiaTheme="minorHAnsi" w:hAnsi="Arial" w:cs="Arial"/>
          <w:lang w:eastAsia="en-US"/>
        </w:rPr>
        <w:t>6</w:t>
      </w:r>
      <w:r w:rsidR="00272598" w:rsidRPr="0040351E">
        <w:rPr>
          <w:rFonts w:ascii="Arial" w:eastAsiaTheme="minorHAnsi" w:hAnsi="Arial" w:cs="Arial"/>
          <w:lang w:eastAsia="en-US"/>
        </w:rPr>
        <w:t xml:space="preserve"> návrhu programu</w:t>
      </w:r>
      <w:r w:rsidR="003E5E28" w:rsidRPr="0040351E">
        <w:rPr>
          <w:rFonts w:ascii="Arial" w:eastAsiaTheme="minorHAnsi" w:hAnsi="Arial" w:cs="Arial"/>
          <w:lang w:eastAsia="en-US"/>
        </w:rPr>
        <w:t xml:space="preserve"> s tím, že podrobn</w:t>
      </w:r>
      <w:r w:rsidR="006C7569" w:rsidRPr="0040351E">
        <w:rPr>
          <w:rFonts w:ascii="Arial" w:eastAsiaTheme="minorHAnsi" w:hAnsi="Arial" w:cs="Arial"/>
          <w:lang w:eastAsia="en-US"/>
        </w:rPr>
        <w:t>ý způsob hodnocení návrhů projektů stanoví zadávací dokumentace ke každé veřejné soutěži.</w:t>
      </w:r>
    </w:p>
    <w:p w:rsidR="00272598" w:rsidRPr="0040351E" w:rsidRDefault="00272598" w:rsidP="0051163E">
      <w:pPr>
        <w:autoSpaceDE w:val="0"/>
        <w:autoSpaceDN w:val="0"/>
        <w:adjustRightInd w:val="0"/>
        <w:spacing w:after="120"/>
        <w:ind w:left="709"/>
        <w:jc w:val="both"/>
        <w:rPr>
          <w:rFonts w:ascii="Arial" w:eastAsiaTheme="minorHAnsi" w:hAnsi="Arial" w:cs="Arial"/>
          <w:i/>
          <w:lang w:eastAsia="en-US"/>
        </w:rPr>
      </w:pPr>
      <w:r w:rsidRPr="0040351E">
        <w:rPr>
          <w:rFonts w:ascii="Arial" w:eastAsiaTheme="minorHAnsi" w:hAnsi="Arial" w:cs="Arial"/>
          <w:i/>
          <w:lang w:eastAsia="en-US"/>
        </w:rPr>
        <w:t>f) Informace o právním rámci veřejné podpory, podle něhož budou veřejné prostředky poskytovány</w:t>
      </w:r>
    </w:p>
    <w:p w:rsidR="00272598" w:rsidRPr="0040351E" w:rsidRDefault="00272598" w:rsidP="00272598">
      <w:pPr>
        <w:pBdr>
          <w:top w:val="nil"/>
          <w:left w:val="nil"/>
          <w:bottom w:val="nil"/>
          <w:right w:val="nil"/>
          <w:between w:val="nil"/>
        </w:pBdr>
        <w:spacing w:after="120"/>
        <w:ind w:left="3"/>
        <w:jc w:val="both"/>
        <w:rPr>
          <w:rFonts w:ascii="Arial" w:hAnsi="Arial" w:cs="Arial"/>
        </w:rPr>
      </w:pPr>
      <w:r w:rsidRPr="0040351E">
        <w:rPr>
          <w:rFonts w:ascii="Arial" w:eastAsia="Arial" w:hAnsi="Arial" w:cs="Arial"/>
        </w:rPr>
        <w:t>P</w:t>
      </w:r>
      <w:r w:rsidRPr="0040351E">
        <w:rPr>
          <w:rFonts w:ascii="Arial" w:hAnsi="Arial" w:cs="Arial"/>
        </w:rPr>
        <w:t>rogram je zpracován podle:</w:t>
      </w:r>
    </w:p>
    <w:p w:rsidR="00272598" w:rsidRPr="0040351E" w:rsidRDefault="00272598" w:rsidP="00B6214A">
      <w:pPr>
        <w:numPr>
          <w:ilvl w:val="0"/>
          <w:numId w:val="5"/>
        </w:numPr>
        <w:spacing w:after="120"/>
        <w:ind w:left="714" w:hanging="357"/>
        <w:jc w:val="both"/>
        <w:rPr>
          <w:rFonts w:ascii="Arial" w:hAnsi="Arial" w:cs="Calibri"/>
          <w:color w:val="000000"/>
        </w:rPr>
      </w:pPr>
      <w:r w:rsidRPr="0040351E">
        <w:rPr>
          <w:rFonts w:ascii="Arial" w:hAnsi="Arial" w:cs="Calibri"/>
          <w:color w:val="000000"/>
        </w:rPr>
        <w:t>Zákona o podpoře výzkumu</w:t>
      </w:r>
      <w:r w:rsidR="00D92AC9" w:rsidRPr="0040351E">
        <w:rPr>
          <w:rFonts w:ascii="Arial" w:hAnsi="Arial" w:cs="Calibri"/>
          <w:color w:val="000000"/>
        </w:rPr>
        <w:t xml:space="preserve"> a</w:t>
      </w:r>
      <w:r w:rsidRPr="0040351E">
        <w:rPr>
          <w:rFonts w:ascii="Arial" w:hAnsi="Arial" w:cs="Calibri"/>
          <w:color w:val="000000"/>
        </w:rPr>
        <w:t xml:space="preserve"> vývoje;</w:t>
      </w:r>
    </w:p>
    <w:p w:rsidR="00272598" w:rsidRPr="0040351E" w:rsidRDefault="00272598" w:rsidP="00B6214A">
      <w:pPr>
        <w:numPr>
          <w:ilvl w:val="0"/>
          <w:numId w:val="5"/>
        </w:numPr>
        <w:spacing w:after="120"/>
        <w:jc w:val="both"/>
        <w:rPr>
          <w:rFonts w:ascii="Arial" w:hAnsi="Arial" w:cs="Calibri"/>
          <w:color w:val="000000"/>
        </w:rPr>
      </w:pPr>
      <w:r w:rsidRPr="0040351E">
        <w:rPr>
          <w:rFonts w:ascii="Arial" w:hAnsi="Arial" w:cs="Calibri"/>
          <w:color w:val="000000"/>
        </w:rPr>
        <w:t>Nařízení Komise (</w:t>
      </w:r>
      <w:r w:rsidRPr="0040351E">
        <w:rPr>
          <w:rFonts w:ascii="Arial" w:eastAsia="Arial" w:hAnsi="Arial" w:cs="Arial"/>
          <w:color w:val="000000"/>
        </w:rPr>
        <w:t>EU</w:t>
      </w:r>
      <w:r w:rsidRPr="0040351E">
        <w:rPr>
          <w:rFonts w:ascii="Arial" w:hAnsi="Arial" w:cs="Calibri"/>
          <w:color w:val="000000"/>
        </w:rPr>
        <w:t xml:space="preserve">) č. </w:t>
      </w:r>
      <w:r w:rsidRPr="0040351E">
        <w:rPr>
          <w:rFonts w:ascii="Arial" w:eastAsia="Arial" w:hAnsi="Arial" w:cs="Arial"/>
          <w:color w:val="000000"/>
        </w:rPr>
        <w:t>651/2014</w:t>
      </w:r>
      <w:r w:rsidRPr="0040351E">
        <w:rPr>
          <w:rFonts w:ascii="Arial" w:hAnsi="Arial" w:cs="Calibri"/>
          <w:color w:val="000000"/>
        </w:rPr>
        <w:t xml:space="preserve"> ze dne </w:t>
      </w:r>
      <w:r w:rsidRPr="0040351E">
        <w:rPr>
          <w:rFonts w:ascii="Arial" w:eastAsia="Arial" w:hAnsi="Arial" w:cs="Arial"/>
          <w:color w:val="000000"/>
        </w:rPr>
        <w:t>17. června 2014</w:t>
      </w:r>
      <w:r w:rsidRPr="0040351E">
        <w:rPr>
          <w:rFonts w:ascii="Arial" w:hAnsi="Arial" w:cs="Calibri"/>
          <w:color w:val="000000"/>
        </w:rPr>
        <w:t xml:space="preserve">, kterým se v souladu s články </w:t>
      </w:r>
      <w:r w:rsidRPr="0040351E">
        <w:rPr>
          <w:rFonts w:ascii="Arial" w:eastAsia="Arial" w:hAnsi="Arial" w:cs="Arial"/>
          <w:color w:val="000000"/>
        </w:rPr>
        <w:t>107</w:t>
      </w:r>
      <w:r w:rsidRPr="0040351E">
        <w:rPr>
          <w:rFonts w:ascii="Arial" w:hAnsi="Arial" w:cs="Calibri"/>
          <w:color w:val="000000"/>
        </w:rPr>
        <w:t> a </w:t>
      </w:r>
      <w:r w:rsidRPr="0040351E">
        <w:rPr>
          <w:rFonts w:ascii="Arial" w:eastAsia="Arial" w:hAnsi="Arial" w:cs="Arial"/>
          <w:color w:val="000000"/>
        </w:rPr>
        <w:t>108</w:t>
      </w:r>
      <w:r w:rsidRPr="0040351E">
        <w:rPr>
          <w:rFonts w:ascii="Arial" w:hAnsi="Arial" w:cs="Calibri"/>
          <w:color w:val="000000"/>
        </w:rPr>
        <w:t xml:space="preserve"> Smlouvy prohlašují určité kategorie </w:t>
      </w:r>
      <w:r w:rsidRPr="0040351E">
        <w:rPr>
          <w:rFonts w:ascii="Arial" w:eastAsia="Arial" w:hAnsi="Arial" w:cs="Arial"/>
          <w:color w:val="000000"/>
        </w:rPr>
        <w:t xml:space="preserve">podpory </w:t>
      </w:r>
      <w:r w:rsidRPr="0040351E">
        <w:rPr>
          <w:rFonts w:ascii="Arial" w:hAnsi="Arial" w:cs="Calibri"/>
          <w:color w:val="000000"/>
        </w:rPr>
        <w:t xml:space="preserve">za slučitelné </w:t>
      </w:r>
      <w:r w:rsidRPr="0040351E">
        <w:rPr>
          <w:rFonts w:ascii="Arial" w:eastAsia="Arial" w:hAnsi="Arial" w:cs="Arial"/>
          <w:color w:val="000000"/>
        </w:rPr>
        <w:t>s vnitřním</w:t>
      </w:r>
      <w:r w:rsidRPr="0040351E">
        <w:rPr>
          <w:rFonts w:ascii="Arial" w:hAnsi="Arial" w:cs="Calibri"/>
          <w:color w:val="000000"/>
        </w:rPr>
        <w:t xml:space="preserve"> trhem - Úřední věstník Evropské unie L </w:t>
      </w:r>
      <w:r w:rsidRPr="0040351E">
        <w:rPr>
          <w:rFonts w:ascii="Arial" w:eastAsia="Arial" w:hAnsi="Arial" w:cs="Arial"/>
          <w:color w:val="000000"/>
        </w:rPr>
        <w:t>187, 26. </w:t>
      </w:r>
      <w:r w:rsidR="00841871" w:rsidRPr="0040351E">
        <w:rPr>
          <w:rFonts w:ascii="Arial" w:eastAsia="Arial" w:hAnsi="Arial" w:cs="Arial"/>
          <w:color w:val="000000"/>
        </w:rPr>
        <w:t>června</w:t>
      </w:r>
      <w:r w:rsidRPr="0040351E">
        <w:rPr>
          <w:rFonts w:ascii="Arial" w:eastAsia="Arial" w:hAnsi="Arial" w:cs="Arial"/>
          <w:color w:val="000000"/>
        </w:rPr>
        <w:t xml:space="preserve"> 2014, </w:t>
      </w:r>
      <w:r w:rsidRPr="0040351E">
        <w:rPr>
          <w:rFonts w:ascii="Arial" w:hAnsi="Arial" w:cs="Calibri"/>
          <w:color w:val="000000"/>
        </w:rPr>
        <w:t xml:space="preserve">(dále jen „Nařízení“), zejm. čl. </w:t>
      </w:r>
      <w:r w:rsidRPr="0040351E">
        <w:rPr>
          <w:rFonts w:ascii="Arial" w:eastAsia="Arial" w:hAnsi="Arial" w:cs="Arial"/>
          <w:color w:val="000000"/>
        </w:rPr>
        <w:t>25, 28</w:t>
      </w:r>
      <w:r w:rsidR="007A3C77">
        <w:rPr>
          <w:rFonts w:ascii="Arial" w:eastAsia="Arial" w:hAnsi="Arial" w:cs="Arial"/>
          <w:color w:val="000000"/>
        </w:rPr>
        <w:t xml:space="preserve"> a</w:t>
      </w:r>
      <w:r w:rsidRPr="0040351E">
        <w:rPr>
          <w:rFonts w:ascii="Arial" w:eastAsia="Arial" w:hAnsi="Arial" w:cs="Arial"/>
          <w:color w:val="000000"/>
        </w:rPr>
        <w:t xml:space="preserve"> 29, ve znění novely, která byla provedena Nařízením č. 2017/1084 ze dne 14. června 2017</w:t>
      </w:r>
      <w:r w:rsidRPr="0040351E">
        <w:rPr>
          <w:rFonts w:ascii="Arial" w:hAnsi="Arial" w:cs="Calibri"/>
          <w:color w:val="000000"/>
        </w:rPr>
        <w:t>;</w:t>
      </w:r>
    </w:p>
    <w:p w:rsidR="00272598" w:rsidRPr="0040351E" w:rsidRDefault="00272598" w:rsidP="00B6214A">
      <w:pPr>
        <w:numPr>
          <w:ilvl w:val="0"/>
          <w:numId w:val="5"/>
        </w:numPr>
        <w:spacing w:after="120"/>
        <w:ind w:left="714" w:hanging="357"/>
        <w:jc w:val="both"/>
        <w:rPr>
          <w:rFonts w:ascii="Arial" w:hAnsi="Arial" w:cs="Calibri"/>
          <w:color w:val="000000"/>
        </w:rPr>
      </w:pPr>
      <w:r w:rsidRPr="0040351E">
        <w:rPr>
          <w:rFonts w:ascii="Arial" w:hAnsi="Arial" w:cs="Calibri"/>
          <w:color w:val="000000"/>
        </w:rPr>
        <w:t xml:space="preserve">Rámce pro státní podporu výzkumu, vývoje a inovací - Úřední věstník Evropské unie C </w:t>
      </w:r>
      <w:r w:rsidRPr="0040351E">
        <w:rPr>
          <w:rFonts w:ascii="Arial" w:eastAsia="Arial" w:hAnsi="Arial" w:cs="Arial"/>
          <w:color w:val="000000"/>
        </w:rPr>
        <w:t xml:space="preserve">198, 27. </w:t>
      </w:r>
      <w:r w:rsidR="00841871" w:rsidRPr="0040351E">
        <w:rPr>
          <w:rFonts w:ascii="Arial" w:eastAsia="Arial" w:hAnsi="Arial" w:cs="Arial"/>
          <w:color w:val="000000"/>
        </w:rPr>
        <w:t>června</w:t>
      </w:r>
      <w:r w:rsidRPr="0040351E">
        <w:rPr>
          <w:rFonts w:ascii="Arial" w:eastAsia="Arial" w:hAnsi="Arial" w:cs="Arial"/>
          <w:color w:val="000000"/>
        </w:rPr>
        <w:t xml:space="preserve"> 2014</w:t>
      </w:r>
      <w:r w:rsidRPr="0040351E">
        <w:rPr>
          <w:rFonts w:ascii="Arial" w:hAnsi="Arial" w:cs="Calibri"/>
          <w:color w:val="000000"/>
        </w:rPr>
        <w:t xml:space="preserve"> (dále jen „Rámec“);</w:t>
      </w:r>
    </w:p>
    <w:p w:rsidR="00272598" w:rsidRPr="0040351E" w:rsidRDefault="00272598" w:rsidP="00B6214A">
      <w:pPr>
        <w:numPr>
          <w:ilvl w:val="0"/>
          <w:numId w:val="5"/>
        </w:numPr>
        <w:spacing w:after="120"/>
        <w:ind w:left="714" w:hanging="357"/>
        <w:jc w:val="both"/>
        <w:rPr>
          <w:rFonts w:ascii="Arial" w:hAnsi="Arial" w:cs="Calibri"/>
          <w:color w:val="000000"/>
        </w:rPr>
      </w:pPr>
      <w:r w:rsidRPr="0040351E">
        <w:rPr>
          <w:rFonts w:ascii="Arial" w:hAnsi="Arial" w:cs="Calibri"/>
          <w:color w:val="000000"/>
        </w:rPr>
        <w:t>a podle ostatních souvisejících předpisů.</w:t>
      </w:r>
    </w:p>
    <w:p w:rsidR="008D40CF" w:rsidRPr="0040351E" w:rsidRDefault="008D40CF" w:rsidP="008D40CF">
      <w:pPr>
        <w:spacing w:after="120"/>
        <w:jc w:val="both"/>
        <w:rPr>
          <w:rFonts w:ascii="Arial" w:hAnsi="Arial" w:cs="Calibri"/>
          <w:color w:val="000000"/>
        </w:rPr>
      </w:pPr>
      <w:r w:rsidRPr="0040351E">
        <w:rPr>
          <w:rFonts w:ascii="Arial" w:hAnsi="Arial" w:cs="Calibri"/>
          <w:color w:val="000000"/>
        </w:rPr>
        <w:t>Program je vyňat z oznamovací povinnosti podle čl. 108 odst. 3 Smlouvy o fungování Evropské unie, neboť splňuje podmínky Nařízení.</w:t>
      </w:r>
    </w:p>
    <w:p w:rsidR="00F75CAD" w:rsidRPr="0040351E" w:rsidRDefault="00F75CAD" w:rsidP="006A5F4E">
      <w:pPr>
        <w:pStyle w:val="Odstavecseseznamem"/>
        <w:keepNext/>
        <w:numPr>
          <w:ilvl w:val="0"/>
          <w:numId w:val="1"/>
        </w:numPr>
        <w:spacing w:after="120"/>
        <w:contextualSpacing w:val="0"/>
        <w:jc w:val="both"/>
        <w:rPr>
          <w:rFonts w:ascii="Arial" w:hAnsi="Arial" w:cs="Calibri"/>
          <w:color w:val="000000"/>
        </w:rPr>
      </w:pPr>
      <w:r w:rsidRPr="0040351E">
        <w:rPr>
          <w:rFonts w:ascii="Arial" w:hAnsi="Arial" w:cs="Arial"/>
          <w:b/>
          <w:color w:val="0070C0"/>
        </w:rPr>
        <w:t xml:space="preserve">Soulad s ostatními koncepčními dokumenty </w:t>
      </w:r>
    </w:p>
    <w:p w:rsidR="003A1C65" w:rsidRDefault="00D92AC9" w:rsidP="003A1C65">
      <w:pPr>
        <w:spacing w:after="120"/>
        <w:ind w:left="6"/>
        <w:jc w:val="both"/>
        <w:rPr>
          <w:rFonts w:ascii="Arial" w:hAnsi="Arial" w:cs="Arial"/>
          <w:b/>
        </w:rPr>
      </w:pPr>
      <w:r w:rsidRPr="0040351E">
        <w:rPr>
          <w:rFonts w:ascii="Arial" w:hAnsi="Arial" w:cs="Arial"/>
        </w:rPr>
        <w:t>Program bude realizován v souladu s Národní politikou výzkumu, vývoje a inovací České republiky na léta 2016 až 2020, schválenou usnesením vlády ze dne 17.</w:t>
      </w:r>
      <w:r w:rsidR="00841871" w:rsidRPr="0040351E">
        <w:rPr>
          <w:rFonts w:ascii="Arial" w:hAnsi="Arial" w:cs="Arial"/>
        </w:rPr>
        <w:t> </w:t>
      </w:r>
      <w:r w:rsidR="007A3C77">
        <w:rPr>
          <w:rFonts w:ascii="Arial" w:hAnsi="Arial" w:cs="Arial"/>
        </w:rPr>
        <w:t>2.</w:t>
      </w:r>
      <w:r w:rsidRPr="0040351E">
        <w:rPr>
          <w:rFonts w:ascii="Arial" w:hAnsi="Arial" w:cs="Arial"/>
        </w:rPr>
        <w:t xml:space="preserve"> 2016 č. 135, Národními prioritami orientovaného výzkumu, experimentálního vývoje a inovací, které byly přijaty usnesením vlády ze dne 19.</w:t>
      </w:r>
      <w:r w:rsidR="00841871" w:rsidRPr="0040351E">
        <w:rPr>
          <w:rFonts w:ascii="Arial" w:hAnsi="Arial" w:cs="Arial"/>
        </w:rPr>
        <w:t> </w:t>
      </w:r>
      <w:r w:rsidRPr="0040351E">
        <w:rPr>
          <w:rFonts w:ascii="Arial" w:hAnsi="Arial" w:cs="Arial"/>
        </w:rPr>
        <w:t>července 2012 č. 552</w:t>
      </w:r>
      <w:r w:rsidR="00841871" w:rsidRPr="0040351E">
        <w:rPr>
          <w:rFonts w:ascii="Arial" w:hAnsi="Arial" w:cs="Arial"/>
        </w:rPr>
        <w:t>,</w:t>
      </w:r>
      <w:r w:rsidRPr="0040351E">
        <w:rPr>
          <w:rFonts w:ascii="Arial" w:hAnsi="Arial" w:cs="Arial"/>
        </w:rPr>
        <w:t xml:space="preserve"> aktualizovanou Národní výzkumnou a</w:t>
      </w:r>
      <w:r w:rsidR="005D6967" w:rsidRPr="0040351E">
        <w:rPr>
          <w:rFonts w:ascii="Arial" w:hAnsi="Arial" w:cs="Arial"/>
        </w:rPr>
        <w:t> </w:t>
      </w:r>
      <w:r w:rsidRPr="0040351E">
        <w:rPr>
          <w:rFonts w:ascii="Arial" w:hAnsi="Arial" w:cs="Arial"/>
        </w:rPr>
        <w:t>inovační strategií pro</w:t>
      </w:r>
      <w:r w:rsidR="00841871" w:rsidRPr="0040351E">
        <w:rPr>
          <w:rFonts w:ascii="Arial" w:hAnsi="Arial" w:cs="Arial"/>
        </w:rPr>
        <w:t> </w:t>
      </w:r>
      <w:r w:rsidRPr="0040351E">
        <w:rPr>
          <w:rFonts w:ascii="Arial" w:hAnsi="Arial" w:cs="Arial"/>
        </w:rPr>
        <w:t>inteligentní specializaci České republiky, schválenou usnesením vlády České republiky dne 11. července 2016 č. 634, Dopravní politik</w:t>
      </w:r>
      <w:r w:rsidR="005D6967" w:rsidRPr="0040351E">
        <w:rPr>
          <w:rFonts w:ascii="Arial" w:hAnsi="Arial" w:cs="Arial"/>
        </w:rPr>
        <w:t>ou</w:t>
      </w:r>
      <w:r w:rsidRPr="0040351E">
        <w:rPr>
          <w:rFonts w:ascii="Arial" w:hAnsi="Arial" w:cs="Arial"/>
        </w:rPr>
        <w:t xml:space="preserve"> ČR pro období 2014 – 2020 s výhledem do roku 2050</w:t>
      </w:r>
      <w:r w:rsidR="00841871" w:rsidRPr="0040351E">
        <w:rPr>
          <w:rFonts w:ascii="Arial" w:hAnsi="Arial" w:cs="Arial"/>
        </w:rPr>
        <w:t>,</w:t>
      </w:r>
      <w:r w:rsidRPr="0040351E">
        <w:rPr>
          <w:rFonts w:ascii="Arial" w:hAnsi="Arial" w:cs="Arial"/>
        </w:rPr>
        <w:t xml:space="preserve"> schválenou usnesením vlády ČR ze dne 12. června 2013 č. 449 a dalšími národními a rezortními strategiemi.</w:t>
      </w:r>
      <w:r w:rsidR="003A1C65">
        <w:rPr>
          <w:rFonts w:ascii="Arial" w:hAnsi="Arial" w:cs="Arial"/>
          <w:b/>
        </w:rPr>
        <w:t> </w:t>
      </w:r>
    </w:p>
    <w:p w:rsidR="003A1C65" w:rsidRPr="003A1C65" w:rsidRDefault="005E49BE" w:rsidP="003A1C65">
      <w:pPr>
        <w:pStyle w:val="Odstavecseseznamem"/>
        <w:numPr>
          <w:ilvl w:val="0"/>
          <w:numId w:val="1"/>
        </w:numPr>
        <w:spacing w:after="120"/>
        <w:jc w:val="both"/>
        <w:rPr>
          <w:rFonts w:ascii="Arial" w:hAnsi="Arial" w:cs="Calibri"/>
          <w:color w:val="000000"/>
        </w:rPr>
      </w:pPr>
      <w:r w:rsidRPr="003A1C65">
        <w:rPr>
          <w:rFonts w:ascii="Arial" w:hAnsi="Arial" w:cs="Arial"/>
          <w:b/>
          <w:color w:val="0070C0"/>
        </w:rPr>
        <w:t>Souhrnné věcné zhodnocení návrhu programu Radou</w:t>
      </w:r>
      <w:r w:rsidR="003A1C65">
        <w:rPr>
          <w:rFonts w:ascii="Arial" w:hAnsi="Arial" w:cs="Arial"/>
          <w:b/>
          <w:color w:val="0070C0"/>
        </w:rPr>
        <w:t xml:space="preserve"> </w:t>
      </w:r>
    </w:p>
    <w:p w:rsidR="0013400C" w:rsidRPr="00736F37" w:rsidRDefault="005B6F56" w:rsidP="0013400C">
      <w:pPr>
        <w:spacing w:after="120"/>
        <w:ind w:left="3"/>
        <w:jc w:val="both"/>
        <w:rPr>
          <w:rFonts w:ascii="Arial" w:hAnsi="Arial" w:cs="Calibri"/>
          <w:color w:val="000000"/>
        </w:rPr>
      </w:pPr>
      <w:r w:rsidRPr="003A1C65">
        <w:rPr>
          <w:rFonts w:ascii="Arial" w:hAnsi="Arial" w:cs="Calibri"/>
          <w:color w:val="000000"/>
        </w:rPr>
        <w:t xml:space="preserve">MD předkládá návrh programu, který </w:t>
      </w:r>
      <w:r w:rsidR="0026649E">
        <w:rPr>
          <w:rFonts w:ascii="Arial" w:hAnsi="Arial" w:cs="Calibri"/>
          <w:color w:val="000000"/>
        </w:rPr>
        <w:t>bude</w:t>
      </w:r>
      <w:r w:rsidRPr="003A1C65">
        <w:rPr>
          <w:rFonts w:ascii="Arial" w:hAnsi="Arial" w:cs="Calibri"/>
          <w:color w:val="000000"/>
        </w:rPr>
        <w:t xml:space="preserve"> realizován prostřednictvím TA ČR. </w:t>
      </w:r>
      <w:r w:rsidR="0013400C">
        <w:rPr>
          <w:rFonts w:ascii="Arial" w:hAnsi="Arial" w:cs="Calibri"/>
          <w:color w:val="000000"/>
        </w:rPr>
        <w:t>Společně s návrhem programu byla předložena dopracovaná koncepce výzkumu resortu dopravy.</w:t>
      </w:r>
    </w:p>
    <w:p w:rsidR="003A1C65" w:rsidRDefault="005B6F56" w:rsidP="003A1C65">
      <w:pPr>
        <w:spacing w:after="120"/>
        <w:ind w:left="3"/>
        <w:jc w:val="both"/>
        <w:rPr>
          <w:rFonts w:ascii="Arial" w:hAnsi="Arial" w:cs="Calibri"/>
          <w:color w:val="000000"/>
        </w:rPr>
      </w:pPr>
      <w:r w:rsidRPr="003A1C65">
        <w:rPr>
          <w:rFonts w:ascii="Arial" w:hAnsi="Arial" w:cs="Calibri"/>
          <w:color w:val="000000"/>
        </w:rPr>
        <w:t xml:space="preserve">Program má v letech 2020 – 2026 </w:t>
      </w:r>
      <w:r w:rsidR="003A1C65">
        <w:rPr>
          <w:rFonts w:ascii="Arial" w:hAnsi="Arial" w:cs="Calibri"/>
          <w:color w:val="000000"/>
        </w:rPr>
        <w:t xml:space="preserve">pomoci </w:t>
      </w:r>
      <w:r w:rsidRPr="003A1C65">
        <w:rPr>
          <w:rFonts w:ascii="Arial" w:hAnsi="Arial" w:cs="Calibri"/>
          <w:color w:val="000000"/>
        </w:rPr>
        <w:t>řešit potřeby resortu dopravy</w:t>
      </w:r>
      <w:r w:rsidR="003A1C65" w:rsidRPr="003A1C65">
        <w:rPr>
          <w:rFonts w:ascii="Arial" w:hAnsi="Arial" w:cs="Calibri"/>
          <w:color w:val="000000"/>
        </w:rPr>
        <w:t>.</w:t>
      </w:r>
      <w:r w:rsidR="003A1C65">
        <w:rPr>
          <w:rFonts w:ascii="Arial" w:hAnsi="Arial" w:cs="Calibri"/>
          <w:color w:val="000000"/>
        </w:rPr>
        <w:t xml:space="preserve"> Jeho r</w:t>
      </w:r>
      <w:r w:rsidR="003A1C65" w:rsidRPr="003A1C65">
        <w:rPr>
          <w:rFonts w:ascii="Arial" w:hAnsi="Arial" w:cs="Calibri"/>
          <w:color w:val="000000"/>
        </w:rPr>
        <w:t xml:space="preserve">ealizací </w:t>
      </w:r>
      <w:r w:rsidR="003A1C65">
        <w:rPr>
          <w:rFonts w:ascii="Arial" w:hAnsi="Arial" w:cs="Calibri"/>
          <w:color w:val="000000"/>
        </w:rPr>
        <w:t xml:space="preserve">se </w:t>
      </w:r>
      <w:r w:rsidR="003A1C65" w:rsidRPr="003A1C65">
        <w:rPr>
          <w:rFonts w:ascii="Arial" w:hAnsi="Arial" w:cs="Calibri"/>
          <w:color w:val="000000"/>
        </w:rPr>
        <w:t>m</w:t>
      </w:r>
      <w:r w:rsidR="003A1C65">
        <w:rPr>
          <w:rFonts w:ascii="Arial" w:hAnsi="Arial" w:cs="Calibri"/>
          <w:color w:val="000000"/>
        </w:rPr>
        <w:t>á</w:t>
      </w:r>
      <w:r w:rsidR="003A1C65" w:rsidRPr="003A1C65">
        <w:rPr>
          <w:rFonts w:ascii="Arial" w:hAnsi="Arial" w:cs="Calibri"/>
          <w:color w:val="000000"/>
        </w:rPr>
        <w:t xml:space="preserve"> </w:t>
      </w:r>
      <w:r w:rsidR="003A1C65">
        <w:rPr>
          <w:rFonts w:ascii="Arial" w:hAnsi="Arial" w:cs="Calibri"/>
          <w:color w:val="000000"/>
        </w:rPr>
        <w:t xml:space="preserve">např. </w:t>
      </w:r>
      <w:r w:rsidR="003A1C65" w:rsidRPr="003A1C65">
        <w:rPr>
          <w:rFonts w:ascii="Arial" w:hAnsi="Arial" w:cs="Calibri"/>
          <w:color w:val="000000"/>
        </w:rPr>
        <w:t>zvýšit kvalita dopravních systémů,</w:t>
      </w:r>
      <w:r w:rsidR="003A1C65">
        <w:rPr>
          <w:rFonts w:ascii="Arial" w:hAnsi="Arial" w:cs="Calibri"/>
          <w:color w:val="000000"/>
        </w:rPr>
        <w:t xml:space="preserve"> snížit vliv dopravy na životní prostředí (vliv emise škodlivých látek v místech se silnou dopravní zátěží), optimalizovat náklady na dopravní obslužnost, zvýšit bezpečnost dopravních cest atd.</w:t>
      </w:r>
    </w:p>
    <w:p w:rsidR="00CD4315" w:rsidRPr="00D313DD" w:rsidRDefault="00A30498" w:rsidP="00BA690F">
      <w:pPr>
        <w:pStyle w:val="Odstavecseseznamem"/>
        <w:keepNext/>
        <w:numPr>
          <w:ilvl w:val="0"/>
          <w:numId w:val="1"/>
        </w:numPr>
        <w:spacing w:before="120" w:after="120"/>
        <w:ind w:left="726"/>
        <w:jc w:val="both"/>
        <w:rPr>
          <w:rFonts w:ascii="Arial" w:hAnsi="Arial" w:cs="Arial"/>
          <w:b/>
          <w:color w:val="0070C0"/>
        </w:rPr>
      </w:pPr>
      <w:r w:rsidRPr="00D313DD">
        <w:rPr>
          <w:rFonts w:ascii="Arial" w:hAnsi="Arial" w:cs="Arial"/>
          <w:b/>
          <w:color w:val="0070C0"/>
        </w:rPr>
        <w:lastRenderedPageBreak/>
        <w:t>Připomínky a doporučení Rady:</w:t>
      </w:r>
    </w:p>
    <w:p w:rsidR="00CD4315" w:rsidRDefault="00C751A5" w:rsidP="00BA690F">
      <w:pPr>
        <w:keepNext/>
        <w:spacing w:before="120" w:after="120"/>
        <w:jc w:val="both"/>
        <w:rPr>
          <w:rFonts w:ascii="Arial" w:hAnsi="Arial" w:cs="Arial"/>
          <w:b/>
        </w:rPr>
      </w:pPr>
      <w:r w:rsidRPr="00D313DD">
        <w:rPr>
          <w:rFonts w:ascii="Arial" w:hAnsi="Arial" w:cs="Arial"/>
          <w:b/>
          <w:color w:val="0070C0"/>
        </w:rPr>
        <w:tab/>
      </w:r>
      <w:r w:rsidRPr="00D313DD">
        <w:rPr>
          <w:rFonts w:ascii="Arial" w:hAnsi="Arial" w:cs="Arial"/>
          <w:b/>
        </w:rPr>
        <w:t>Zásadní připomínky:</w:t>
      </w:r>
    </w:p>
    <w:p w:rsidR="0013400C" w:rsidRDefault="0013400C" w:rsidP="0013400C">
      <w:pPr>
        <w:pStyle w:val="Odstavecseseznamem"/>
        <w:keepNext/>
        <w:numPr>
          <w:ilvl w:val="0"/>
          <w:numId w:val="34"/>
        </w:numPr>
        <w:spacing w:before="120" w:after="120"/>
        <w:jc w:val="both"/>
        <w:rPr>
          <w:rFonts w:ascii="Arial" w:hAnsi="Arial" w:cs="Arial"/>
          <w:b/>
        </w:rPr>
      </w:pPr>
      <w:r>
        <w:rPr>
          <w:rFonts w:ascii="Arial" w:hAnsi="Arial" w:cs="Arial"/>
          <w:b/>
        </w:rPr>
        <w:t>Zásadní připomínka k části 9, Výdaje na program</w:t>
      </w:r>
    </w:p>
    <w:p w:rsidR="0013400C" w:rsidRDefault="003147A8" w:rsidP="00453B81">
      <w:pPr>
        <w:pStyle w:val="Odstavecseseznamem"/>
        <w:keepNext/>
        <w:spacing w:before="120" w:after="120"/>
        <w:contextualSpacing w:val="0"/>
        <w:jc w:val="both"/>
        <w:rPr>
          <w:rFonts w:ascii="Arial" w:hAnsi="Arial" w:cs="Arial"/>
        </w:rPr>
      </w:pPr>
      <w:r w:rsidRPr="003147A8">
        <w:rPr>
          <w:rFonts w:ascii="Arial" w:hAnsi="Arial" w:cs="Arial"/>
        </w:rPr>
        <w:t xml:space="preserve">V části 9 na str. 9 je tabulka s názvem </w:t>
      </w:r>
      <w:r w:rsidRPr="00453B81">
        <w:rPr>
          <w:rFonts w:ascii="Arial" w:hAnsi="Arial" w:cs="Arial"/>
          <w:i/>
        </w:rPr>
        <w:t xml:space="preserve">„Orientační přehled výše podpory a celkových uznaných nákladů Programu </w:t>
      </w:r>
      <w:r w:rsidR="00453B81">
        <w:rPr>
          <w:rFonts w:ascii="Arial" w:hAnsi="Arial" w:cs="Arial"/>
          <w:i/>
        </w:rPr>
        <w:t>(</w:t>
      </w:r>
      <w:r w:rsidRPr="00453B81">
        <w:rPr>
          <w:rFonts w:ascii="Arial" w:hAnsi="Arial" w:cs="Arial"/>
          <w:i/>
        </w:rPr>
        <w:t>v mil. Kč</w:t>
      </w:r>
      <w:r w:rsidR="00453B81">
        <w:rPr>
          <w:rFonts w:ascii="Arial" w:hAnsi="Arial" w:cs="Arial"/>
          <w:i/>
        </w:rPr>
        <w:t>):</w:t>
      </w:r>
      <w:r w:rsidRPr="00453B81">
        <w:rPr>
          <w:rFonts w:ascii="Arial" w:hAnsi="Arial" w:cs="Arial"/>
          <w:i/>
        </w:rPr>
        <w:t>“</w:t>
      </w:r>
    </w:p>
    <w:p w:rsidR="00453B81" w:rsidRDefault="003147A8" w:rsidP="00453B81">
      <w:pPr>
        <w:pStyle w:val="Odstavecseseznamem"/>
        <w:keepNext/>
        <w:spacing w:after="120"/>
        <w:contextualSpacing w:val="0"/>
        <w:jc w:val="both"/>
        <w:rPr>
          <w:rFonts w:ascii="Arial" w:hAnsi="Arial" w:cs="Arial"/>
        </w:rPr>
      </w:pPr>
      <w:r>
        <w:rPr>
          <w:rFonts w:ascii="Arial" w:hAnsi="Arial" w:cs="Arial"/>
        </w:rPr>
        <w:t xml:space="preserve">Vzhledem k tomu, že se jedná převážně o prostředky ze státního rozpočtu, </w:t>
      </w:r>
      <w:r w:rsidR="00453B81">
        <w:rPr>
          <w:rFonts w:ascii="Arial" w:hAnsi="Arial" w:cs="Arial"/>
        </w:rPr>
        <w:t xml:space="preserve">nelze výši podpory stanovit jako orientační. </w:t>
      </w:r>
    </w:p>
    <w:p w:rsidR="00453B81" w:rsidRPr="00453B81" w:rsidRDefault="00453B81" w:rsidP="00453B81">
      <w:pPr>
        <w:pStyle w:val="Odstavecseseznamem"/>
        <w:keepNext/>
        <w:spacing w:after="120"/>
        <w:contextualSpacing w:val="0"/>
        <w:jc w:val="both"/>
        <w:rPr>
          <w:rFonts w:ascii="Arial" w:hAnsi="Arial" w:cs="Arial"/>
          <w:b/>
        </w:rPr>
      </w:pPr>
      <w:r w:rsidRPr="00453B81">
        <w:rPr>
          <w:rFonts w:ascii="Arial" w:hAnsi="Arial" w:cs="Arial"/>
          <w:b/>
        </w:rPr>
        <w:t>Rada žádá o přejmenování tabulky na „Výdaje na program“.</w:t>
      </w:r>
    </w:p>
    <w:p w:rsidR="001A4690" w:rsidRPr="00BA690F" w:rsidRDefault="001A4690" w:rsidP="00453B81">
      <w:pPr>
        <w:pStyle w:val="Zkladntext2"/>
        <w:keepNext/>
        <w:numPr>
          <w:ilvl w:val="0"/>
          <w:numId w:val="34"/>
        </w:numPr>
        <w:spacing w:after="120"/>
        <w:jc w:val="both"/>
        <w:rPr>
          <w:rFonts w:ascii="Arial" w:hAnsi="Arial" w:cs="Arial"/>
          <w:szCs w:val="24"/>
          <w:u w:val="single"/>
        </w:rPr>
      </w:pPr>
      <w:r w:rsidRPr="00BA690F">
        <w:rPr>
          <w:rFonts w:ascii="Arial" w:hAnsi="Arial" w:cs="Arial"/>
          <w:szCs w:val="24"/>
          <w:u w:val="single"/>
        </w:rPr>
        <w:t>Zásadní připomínka k</w:t>
      </w:r>
      <w:r w:rsidR="00396513">
        <w:rPr>
          <w:rFonts w:ascii="Arial" w:hAnsi="Arial" w:cs="Arial"/>
          <w:szCs w:val="24"/>
          <w:u w:val="single"/>
        </w:rPr>
        <w:t> návrhu usnesení vlády</w:t>
      </w:r>
    </w:p>
    <w:p w:rsidR="00396513" w:rsidRPr="00394907" w:rsidRDefault="00396513" w:rsidP="00396513">
      <w:pPr>
        <w:pStyle w:val="Zkladntext2"/>
        <w:spacing w:after="120"/>
        <w:ind w:left="720"/>
        <w:jc w:val="both"/>
        <w:rPr>
          <w:rFonts w:ascii="Arial" w:hAnsi="Arial" w:cs="Arial"/>
          <w:szCs w:val="24"/>
        </w:rPr>
      </w:pPr>
      <w:r w:rsidRPr="00394907">
        <w:rPr>
          <w:rFonts w:ascii="Arial" w:hAnsi="Arial" w:cs="Arial"/>
          <w:szCs w:val="24"/>
        </w:rPr>
        <w:t xml:space="preserve">Rada žádá o změnu bodu č. I usnesení vlády </w:t>
      </w:r>
      <w:proofErr w:type="gramStart"/>
      <w:r w:rsidRPr="00394907">
        <w:rPr>
          <w:rFonts w:ascii="Arial" w:hAnsi="Arial" w:cs="Arial"/>
          <w:szCs w:val="24"/>
        </w:rPr>
        <w:t>na</w:t>
      </w:r>
      <w:proofErr w:type="gramEnd"/>
      <w:r w:rsidRPr="00394907">
        <w:rPr>
          <w:rFonts w:ascii="Arial" w:hAnsi="Arial" w:cs="Arial"/>
          <w:szCs w:val="24"/>
        </w:rPr>
        <w:t>:</w:t>
      </w:r>
    </w:p>
    <w:p w:rsidR="00396513" w:rsidRDefault="00396513" w:rsidP="00453B81">
      <w:pPr>
        <w:pStyle w:val="Odstavecseseznamem"/>
        <w:autoSpaceDE w:val="0"/>
        <w:autoSpaceDN w:val="0"/>
        <w:adjustRightInd w:val="0"/>
        <w:spacing w:after="120"/>
        <w:contextualSpacing w:val="0"/>
        <w:jc w:val="both"/>
        <w:rPr>
          <w:rFonts w:ascii="Arial" w:hAnsi="Arial" w:cs="Arial"/>
          <w:i/>
        </w:rPr>
      </w:pPr>
      <w:r w:rsidRPr="00410DC2">
        <w:rPr>
          <w:rFonts w:ascii="Arial" w:eastAsiaTheme="minorHAnsi" w:hAnsi="Arial" w:cs="Arial"/>
          <w:b/>
          <w:bCs/>
          <w:i/>
          <w:lang w:eastAsia="en-US"/>
        </w:rPr>
        <w:t xml:space="preserve">„Vláda schvaluje </w:t>
      </w:r>
      <w:r w:rsidRPr="00410DC2">
        <w:rPr>
          <w:rFonts w:ascii="Arial" w:eastAsiaTheme="minorHAnsi" w:hAnsi="Arial" w:cs="Arial"/>
          <w:i/>
          <w:lang w:eastAsia="en-US"/>
        </w:rPr>
        <w:t xml:space="preserve">návrh programu na podporu aplikovaného </w:t>
      </w:r>
      <w:r w:rsidRPr="00410DC2">
        <w:rPr>
          <w:rFonts w:ascii="Arial" w:hAnsi="Arial" w:cs="Arial"/>
        </w:rPr>
        <w:t>experimentálního vývoje a inovací v oblasti dopravy</w:t>
      </w:r>
      <w:r w:rsidRPr="00410DC2">
        <w:rPr>
          <w:rFonts w:ascii="Arial" w:eastAsiaTheme="minorHAnsi" w:hAnsi="Arial" w:cs="Arial"/>
          <w:i/>
          <w:lang w:eastAsia="en-US"/>
        </w:rPr>
        <w:t xml:space="preserve"> DOPRAVA 20201</w:t>
      </w:r>
      <w:r w:rsidRPr="00410DC2">
        <w:rPr>
          <w:rFonts w:ascii="Arial" w:hAnsi="Arial" w:cs="Arial"/>
          <w:i/>
        </w:rPr>
        <w:t xml:space="preserve"> s tím, že financování programu bude zajištěno podle možností státního rozpočtu.“</w:t>
      </w:r>
    </w:p>
    <w:p w:rsidR="0013400C" w:rsidRPr="00D313DD" w:rsidRDefault="0013400C" w:rsidP="00453B81">
      <w:pPr>
        <w:pStyle w:val="Odstavecseseznamem"/>
        <w:keepNext/>
        <w:numPr>
          <w:ilvl w:val="0"/>
          <w:numId w:val="34"/>
        </w:numPr>
        <w:spacing w:after="120"/>
        <w:contextualSpacing w:val="0"/>
        <w:jc w:val="both"/>
        <w:rPr>
          <w:rFonts w:ascii="Arial" w:hAnsi="Arial" w:cs="Arial"/>
          <w:u w:val="single"/>
        </w:rPr>
      </w:pPr>
      <w:r w:rsidRPr="00D313DD">
        <w:rPr>
          <w:rFonts w:ascii="Arial" w:hAnsi="Arial" w:cs="Arial"/>
          <w:u w:val="single"/>
        </w:rPr>
        <w:t>Obecně k návrhu programu</w:t>
      </w:r>
    </w:p>
    <w:p w:rsidR="0013400C" w:rsidRPr="00453B81" w:rsidRDefault="0013400C" w:rsidP="008353BD">
      <w:pPr>
        <w:spacing w:after="120"/>
        <w:ind w:left="709"/>
        <w:jc w:val="both"/>
        <w:rPr>
          <w:rFonts w:ascii="Arial" w:hAnsi="Arial" w:cs="Arial"/>
        </w:rPr>
      </w:pPr>
      <w:r w:rsidRPr="00453B81">
        <w:rPr>
          <w:rFonts w:ascii="Arial" w:hAnsi="Arial" w:cs="Calibri"/>
          <w:color w:val="000000"/>
        </w:rPr>
        <w:t xml:space="preserve">K návrhu programu bylo doplněno ex-ante </w:t>
      </w:r>
      <w:r w:rsidR="008353BD">
        <w:rPr>
          <w:rFonts w:ascii="Arial" w:hAnsi="Arial" w:cs="Calibri"/>
          <w:color w:val="000000"/>
        </w:rPr>
        <w:t>analýzu, která byla</w:t>
      </w:r>
      <w:r w:rsidRPr="00453B81">
        <w:rPr>
          <w:rFonts w:ascii="Arial" w:hAnsi="Arial" w:cs="Calibri"/>
          <w:color w:val="000000"/>
        </w:rPr>
        <w:t xml:space="preserve"> vypracován</w:t>
      </w:r>
      <w:r w:rsidR="008353BD">
        <w:rPr>
          <w:rFonts w:ascii="Arial" w:hAnsi="Arial" w:cs="Calibri"/>
          <w:color w:val="000000"/>
        </w:rPr>
        <w:t>a</w:t>
      </w:r>
      <w:r w:rsidRPr="00453B81">
        <w:rPr>
          <w:rFonts w:ascii="Arial" w:hAnsi="Arial" w:cs="Calibri"/>
          <w:color w:val="000000"/>
        </w:rPr>
        <w:t xml:space="preserve"> odborem</w:t>
      </w:r>
      <w:r w:rsidR="008353BD">
        <w:rPr>
          <w:rFonts w:ascii="Arial" w:hAnsi="Arial" w:cs="Calibri"/>
          <w:color w:val="000000"/>
        </w:rPr>
        <w:t xml:space="preserve"> </w:t>
      </w:r>
      <w:r w:rsidRPr="00453B81">
        <w:rPr>
          <w:rFonts w:ascii="Arial" w:hAnsi="Arial" w:cs="Arial"/>
        </w:rPr>
        <w:t>Inteligentních dopravních systémů, kosmických aktivit, výzkumu, vývoje a inovací a dvě stanoviska expertů. V uvedeném hodnocení se počítá s tím, že program je rozdělen na dva podprogramy, se kterými však předkládaná verze programu nepočítá.</w:t>
      </w:r>
      <w:r w:rsidR="008353BD">
        <w:rPr>
          <w:rFonts w:ascii="Arial" w:hAnsi="Arial" w:cs="Arial"/>
        </w:rPr>
        <w:t xml:space="preserve"> Uvedená ex-ante analýza rovněž uvádí jiný název programu, než má předložená aktuální verze. </w:t>
      </w:r>
    </w:p>
    <w:p w:rsidR="0013400C" w:rsidRDefault="0013400C" w:rsidP="008353BD">
      <w:pPr>
        <w:pStyle w:val="Odstavecseseznamem"/>
        <w:spacing w:after="120"/>
        <w:contextualSpacing w:val="0"/>
        <w:jc w:val="both"/>
        <w:rPr>
          <w:rFonts w:ascii="Arial" w:hAnsi="Arial" w:cs="Calibri"/>
          <w:color w:val="000000"/>
        </w:rPr>
      </w:pPr>
      <w:r>
        <w:rPr>
          <w:rFonts w:ascii="Arial" w:hAnsi="Arial" w:cs="Calibri"/>
          <w:color w:val="000000"/>
        </w:rPr>
        <w:t>Rada žádá o úpravu ex- ante hodnocení</w:t>
      </w:r>
      <w:r w:rsidR="008353BD">
        <w:rPr>
          <w:rFonts w:ascii="Arial" w:hAnsi="Arial" w:cs="Calibri"/>
          <w:color w:val="000000"/>
        </w:rPr>
        <w:t xml:space="preserve"> před předložením dokumentu do</w:t>
      </w:r>
      <w:r w:rsidR="00DB0D27">
        <w:rPr>
          <w:rFonts w:ascii="Arial" w:hAnsi="Arial" w:cs="Calibri"/>
          <w:color w:val="000000"/>
        </w:rPr>
        <w:t> </w:t>
      </w:r>
      <w:r w:rsidR="008353BD">
        <w:rPr>
          <w:rFonts w:ascii="Arial" w:hAnsi="Arial" w:cs="Calibri"/>
          <w:color w:val="000000"/>
        </w:rPr>
        <w:t>meziresortního připomínkového řízení</w:t>
      </w:r>
      <w:r>
        <w:rPr>
          <w:rFonts w:ascii="Arial" w:hAnsi="Arial" w:cs="Calibri"/>
          <w:color w:val="000000"/>
        </w:rPr>
        <w:t>.</w:t>
      </w:r>
    </w:p>
    <w:p w:rsidR="007A0945" w:rsidRPr="00467B02" w:rsidRDefault="007A0945" w:rsidP="008353BD">
      <w:pPr>
        <w:pStyle w:val="Odstavecseseznamem"/>
        <w:spacing w:after="120"/>
        <w:contextualSpacing w:val="0"/>
        <w:jc w:val="both"/>
        <w:rPr>
          <w:rFonts w:ascii="Arial" w:hAnsi="Arial" w:cs="Arial"/>
        </w:rPr>
      </w:pPr>
    </w:p>
    <w:p w:rsidR="00C22212" w:rsidRPr="00E76D6A" w:rsidRDefault="00C22212" w:rsidP="00F90A21">
      <w:pPr>
        <w:pStyle w:val="Odstavecseseznamem"/>
        <w:keepNext/>
        <w:numPr>
          <w:ilvl w:val="0"/>
          <w:numId w:val="1"/>
        </w:numPr>
        <w:spacing w:before="120" w:after="120"/>
        <w:ind w:left="726"/>
        <w:jc w:val="both"/>
        <w:rPr>
          <w:rFonts w:ascii="Arial" w:hAnsi="Arial" w:cs="Arial"/>
          <w:b/>
          <w:color w:val="0070C0"/>
        </w:rPr>
      </w:pPr>
      <w:r w:rsidRPr="00E76D6A">
        <w:rPr>
          <w:rFonts w:ascii="Arial" w:hAnsi="Arial" w:cs="Arial"/>
          <w:b/>
          <w:color w:val="0070C0"/>
        </w:rPr>
        <w:t>Závěr</w:t>
      </w:r>
    </w:p>
    <w:p w:rsidR="00E76D6A" w:rsidRDefault="00C22212" w:rsidP="007A0945">
      <w:pPr>
        <w:pStyle w:val="Zkladntext2"/>
        <w:keepNext/>
        <w:numPr>
          <w:ilvl w:val="0"/>
          <w:numId w:val="35"/>
        </w:numPr>
        <w:spacing w:after="120"/>
        <w:ind w:left="1134" w:hanging="425"/>
        <w:jc w:val="both"/>
        <w:rPr>
          <w:rFonts w:ascii="Arial" w:hAnsi="Arial" w:cs="Arial"/>
          <w:szCs w:val="24"/>
        </w:rPr>
      </w:pPr>
      <w:r w:rsidRPr="00E76D6A">
        <w:rPr>
          <w:rFonts w:ascii="Arial" w:hAnsi="Arial" w:cs="Arial"/>
          <w:szCs w:val="24"/>
        </w:rPr>
        <w:t xml:space="preserve">Rada </w:t>
      </w:r>
      <w:r w:rsidR="00012560" w:rsidRPr="00E76D6A">
        <w:rPr>
          <w:rFonts w:ascii="Arial" w:hAnsi="Arial" w:cs="Arial"/>
          <w:szCs w:val="24"/>
        </w:rPr>
        <w:t>schvaluje stanovisko k</w:t>
      </w:r>
      <w:r w:rsidR="0008444A" w:rsidRPr="00E76D6A">
        <w:rPr>
          <w:rFonts w:ascii="Arial" w:hAnsi="Arial" w:cs="Arial"/>
          <w:szCs w:val="24"/>
        </w:rPr>
        <w:t> </w:t>
      </w:r>
      <w:r w:rsidR="00CF332B" w:rsidRPr="00E76D6A">
        <w:rPr>
          <w:rFonts w:ascii="Arial" w:hAnsi="Arial" w:cs="Arial"/>
          <w:szCs w:val="24"/>
        </w:rPr>
        <w:t>n</w:t>
      </w:r>
      <w:r w:rsidR="00012560" w:rsidRPr="00E76D6A">
        <w:rPr>
          <w:rFonts w:ascii="Arial" w:hAnsi="Arial" w:cs="Arial"/>
          <w:szCs w:val="24"/>
        </w:rPr>
        <w:t>ávrhu</w:t>
      </w:r>
      <w:r w:rsidR="0008444A" w:rsidRPr="00E76D6A">
        <w:rPr>
          <w:rFonts w:ascii="Arial" w:hAnsi="Arial" w:cs="Arial"/>
          <w:szCs w:val="24"/>
        </w:rPr>
        <w:t xml:space="preserve"> programu </w:t>
      </w:r>
      <w:r w:rsidR="00CF332B" w:rsidRPr="00E76D6A">
        <w:rPr>
          <w:rFonts w:ascii="Arial" w:hAnsi="Arial" w:cs="Arial"/>
          <w:szCs w:val="24"/>
        </w:rPr>
        <w:t>na podporu aplikovaného výzkumu, experimentálního vývoje a inovací v oblasti dopravy</w:t>
      </w:r>
      <w:r w:rsidR="00E76D6A">
        <w:rPr>
          <w:rFonts w:ascii="Arial" w:hAnsi="Arial" w:cs="Arial"/>
          <w:szCs w:val="24"/>
        </w:rPr>
        <w:t>.</w:t>
      </w:r>
    </w:p>
    <w:p w:rsidR="005E4F01" w:rsidRPr="007A0945" w:rsidRDefault="00E76D6A" w:rsidP="007A0945">
      <w:pPr>
        <w:pStyle w:val="Zkladntext2"/>
        <w:numPr>
          <w:ilvl w:val="0"/>
          <w:numId w:val="35"/>
        </w:numPr>
        <w:spacing w:after="120"/>
        <w:ind w:left="1134" w:hanging="425"/>
        <w:jc w:val="both"/>
        <w:rPr>
          <w:rFonts w:ascii="Arial" w:hAnsi="Arial" w:cs="Arial"/>
          <w:szCs w:val="24"/>
        </w:rPr>
      </w:pPr>
      <w:r>
        <w:rPr>
          <w:rFonts w:ascii="Arial" w:hAnsi="Arial" w:cs="Arial"/>
          <w:szCs w:val="24"/>
        </w:rPr>
        <w:t xml:space="preserve">Rada žádá </w:t>
      </w:r>
      <w:r w:rsidR="007A0945">
        <w:rPr>
          <w:rFonts w:ascii="Arial" w:hAnsi="Arial" w:cs="Arial"/>
          <w:szCs w:val="24"/>
        </w:rPr>
        <w:t xml:space="preserve">Ministerstvo dopravy o </w:t>
      </w:r>
      <w:r w:rsidR="00836D8A" w:rsidRPr="00E76D6A">
        <w:rPr>
          <w:rFonts w:ascii="Arial" w:hAnsi="Arial" w:cs="Calibri"/>
          <w:color w:val="000000"/>
          <w:szCs w:val="24"/>
        </w:rPr>
        <w:t>zapracování připomínek Rady do</w:t>
      </w:r>
      <w:r w:rsidR="007A0945">
        <w:rPr>
          <w:rFonts w:ascii="Arial" w:hAnsi="Arial" w:cs="Calibri"/>
          <w:color w:val="000000"/>
          <w:szCs w:val="24"/>
        </w:rPr>
        <w:t> </w:t>
      </w:r>
      <w:r w:rsidR="00836D8A" w:rsidRPr="00E76D6A">
        <w:rPr>
          <w:rFonts w:ascii="Arial" w:hAnsi="Arial" w:cs="Calibri"/>
          <w:color w:val="000000"/>
          <w:szCs w:val="24"/>
        </w:rPr>
        <w:t>návrhu programu aplikovaného výzkumu, experimentálního vývoje a</w:t>
      </w:r>
      <w:r w:rsidR="007A0945">
        <w:rPr>
          <w:rFonts w:ascii="Arial" w:hAnsi="Arial" w:cs="Calibri"/>
          <w:color w:val="000000"/>
          <w:szCs w:val="24"/>
        </w:rPr>
        <w:t> </w:t>
      </w:r>
      <w:r w:rsidR="00836D8A" w:rsidRPr="00E76D6A">
        <w:rPr>
          <w:rFonts w:ascii="Arial" w:hAnsi="Arial" w:cs="Calibri"/>
          <w:color w:val="000000"/>
          <w:szCs w:val="24"/>
        </w:rPr>
        <w:t>inovací v oblasti dopravy</w:t>
      </w:r>
      <w:r w:rsidR="00FA4F89">
        <w:rPr>
          <w:rFonts w:ascii="Arial" w:hAnsi="Arial" w:cs="Calibri"/>
          <w:color w:val="000000"/>
          <w:szCs w:val="24"/>
        </w:rPr>
        <w:t xml:space="preserve"> </w:t>
      </w:r>
      <w:r w:rsidR="00FE368E">
        <w:rPr>
          <w:rFonts w:ascii="Arial" w:hAnsi="Arial" w:cs="Calibri"/>
          <w:color w:val="000000"/>
          <w:szCs w:val="24"/>
        </w:rPr>
        <w:t>před přeložením dokumentu do meziresortního připomínkového řízení.</w:t>
      </w:r>
      <w:r w:rsidR="00836D8A" w:rsidRPr="00E76D6A">
        <w:rPr>
          <w:rFonts w:ascii="Arial" w:hAnsi="Arial" w:cs="Calibri"/>
          <w:color w:val="000000"/>
          <w:szCs w:val="24"/>
        </w:rPr>
        <w:t xml:space="preserve"> </w:t>
      </w:r>
    </w:p>
    <w:p w:rsidR="007A0945" w:rsidRPr="006537FD" w:rsidRDefault="007A0945" w:rsidP="007A0945">
      <w:pPr>
        <w:pStyle w:val="Zkladntext2"/>
        <w:spacing w:after="120"/>
        <w:jc w:val="both"/>
        <w:rPr>
          <w:rFonts w:ascii="Arial" w:hAnsi="Arial" w:cs="Arial"/>
          <w:szCs w:val="24"/>
        </w:rPr>
      </w:pPr>
    </w:p>
    <w:p w:rsidR="006537FD" w:rsidRPr="00E76D6A" w:rsidRDefault="006537FD" w:rsidP="006537FD">
      <w:pPr>
        <w:pStyle w:val="Zkladntext2"/>
        <w:spacing w:after="120"/>
        <w:jc w:val="both"/>
        <w:rPr>
          <w:rFonts w:ascii="Arial" w:hAnsi="Arial" w:cs="Arial"/>
          <w:szCs w:val="24"/>
        </w:rPr>
      </w:pPr>
      <w:r>
        <w:rPr>
          <w:rFonts w:ascii="Arial" w:hAnsi="Arial" w:cs="Calibri"/>
          <w:color w:val="000000"/>
          <w:szCs w:val="24"/>
        </w:rPr>
        <w:t>Praha, 30. listopadu 2018</w:t>
      </w:r>
    </w:p>
    <w:sectPr w:rsidR="006537FD" w:rsidRPr="00E76D6A"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500" w:rsidRDefault="007B2500" w:rsidP="008F77F6">
      <w:r>
        <w:separator/>
      </w:r>
    </w:p>
  </w:endnote>
  <w:endnote w:type="continuationSeparator" w:id="0">
    <w:p w:rsidR="007B2500" w:rsidRDefault="007B250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146207">
    <w:pPr>
      <w:pStyle w:val="Zkladntext2"/>
      <w:spacing w:after="120"/>
      <w:ind w:left="6"/>
      <w:jc w:val="both"/>
      <w:rPr>
        <w:rFonts w:ascii="Arial" w:hAnsi="Arial" w:cs="Arial"/>
        <w:sz w:val="18"/>
        <w:szCs w:val="18"/>
      </w:rPr>
    </w:pPr>
    <w:r w:rsidRPr="00146207">
      <w:rPr>
        <w:rFonts w:ascii="Arial" w:hAnsi="Arial" w:cs="Arial"/>
        <w:sz w:val="16"/>
        <w:szCs w:val="16"/>
      </w:rPr>
      <w:t>Stanovisko Rady</w:t>
    </w:r>
    <w:r w:rsidR="009F6828" w:rsidRPr="00146207">
      <w:rPr>
        <w:rFonts w:ascii="Arial" w:hAnsi="Arial" w:cs="Arial"/>
        <w:sz w:val="16"/>
        <w:szCs w:val="16"/>
      </w:rPr>
      <w:t xml:space="preserve"> pro výzkum, vývoj a inovace k N</w:t>
    </w:r>
    <w:r w:rsidRPr="00146207">
      <w:rPr>
        <w:rFonts w:ascii="Arial" w:hAnsi="Arial" w:cs="Arial"/>
        <w:sz w:val="16"/>
        <w:szCs w:val="16"/>
      </w:rPr>
      <w:t xml:space="preserve">ávrhu </w:t>
    </w:r>
    <w:r w:rsidR="0095446E" w:rsidRPr="00146207">
      <w:rPr>
        <w:rFonts w:ascii="Arial" w:hAnsi="Arial" w:cs="Arial"/>
        <w:sz w:val="16"/>
        <w:szCs w:val="16"/>
      </w:rPr>
      <w:t xml:space="preserve">programu </w:t>
    </w:r>
    <w:r w:rsidR="00146207" w:rsidRPr="00146207">
      <w:rPr>
        <w:rFonts w:ascii="Arial" w:hAnsi="Arial" w:cs="Arial"/>
        <w:sz w:val="16"/>
        <w:szCs w:val="16"/>
      </w:rPr>
      <w:t>na podporu aplikovaného výzkumu, experimentálního vývoje a inovací v oblasti dopravy</w:t>
    </w:r>
    <w:r w:rsidR="00146207" w:rsidRPr="008F76B7">
      <w:rPr>
        <w:rFonts w:ascii="Arial" w:hAnsi="Arial" w:cs="Arial"/>
        <w:szCs w:val="24"/>
      </w:rPr>
      <w:t xml:space="preserve"> </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D215CA">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D215CA">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215C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215CA">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500" w:rsidRDefault="007B2500" w:rsidP="008F77F6">
      <w:r>
        <w:separator/>
      </w:r>
    </w:p>
  </w:footnote>
  <w:footnote w:type="continuationSeparator" w:id="0">
    <w:p w:rsidR="007B2500" w:rsidRDefault="007B2500"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0E37C9A" wp14:editId="12301BF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AA5A8D" w:rsidP="004F05B4">
          <w:pPr>
            <w:pStyle w:val="Zhlav"/>
            <w:jc w:val="center"/>
            <w:rPr>
              <w:rFonts w:ascii="Arial" w:hAnsi="Arial" w:cs="Arial"/>
              <w:b/>
              <w:color w:val="0070C0"/>
              <w:sz w:val="28"/>
              <w:szCs w:val="28"/>
            </w:rPr>
          </w:pPr>
          <w:r>
            <w:rPr>
              <w:rFonts w:ascii="Arial" w:hAnsi="Arial" w:cs="Arial"/>
              <w:b/>
              <w:color w:val="0070C0"/>
              <w:sz w:val="28"/>
              <w:szCs w:val="28"/>
            </w:rPr>
            <w:t>340/</w:t>
          </w:r>
          <w:r w:rsidR="004F05B4">
            <w:rPr>
              <w:rFonts w:ascii="Arial" w:hAnsi="Arial" w:cs="Arial"/>
              <w:b/>
              <w:color w:val="0070C0"/>
              <w:sz w:val="28"/>
              <w:szCs w:val="28"/>
            </w:rPr>
            <w:t>A7</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557C"/>
    <w:multiLevelType w:val="hybridMultilevel"/>
    <w:tmpl w:val="9ED83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nsid w:val="0F695068"/>
    <w:multiLevelType w:val="hybridMultilevel"/>
    <w:tmpl w:val="D812C0B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13C93EF1"/>
    <w:multiLevelType w:val="hybridMultilevel"/>
    <w:tmpl w:val="067C20E8"/>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65285A"/>
    <w:multiLevelType w:val="hybridMultilevel"/>
    <w:tmpl w:val="A3E2B4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BD1DE1"/>
    <w:multiLevelType w:val="hybridMultilevel"/>
    <w:tmpl w:val="318C1E24"/>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EA3396"/>
    <w:multiLevelType w:val="hybridMultilevel"/>
    <w:tmpl w:val="7DC4488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95842FB"/>
    <w:multiLevelType w:val="hybridMultilevel"/>
    <w:tmpl w:val="3F2A99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0">
    <w:nsid w:val="2DF265A7"/>
    <w:multiLevelType w:val="hybridMultilevel"/>
    <w:tmpl w:val="E95C0B9A"/>
    <w:lvl w:ilvl="0" w:tplc="04050011">
      <w:start w:val="1"/>
      <w:numFmt w:val="decimal"/>
      <w:lvlText w:val="%1)"/>
      <w:lvlJc w:val="left"/>
      <w:pPr>
        <w:ind w:left="726" w:hanging="360"/>
      </w:pPr>
    </w:lvl>
    <w:lvl w:ilvl="1" w:tplc="04050019" w:tentative="1">
      <w:start w:val="1"/>
      <w:numFmt w:val="lowerLetter"/>
      <w:lvlText w:val="%2."/>
      <w:lvlJc w:val="left"/>
      <w:pPr>
        <w:ind w:left="1446" w:hanging="360"/>
      </w:pPr>
    </w:lvl>
    <w:lvl w:ilvl="2" w:tplc="0405001B" w:tentative="1">
      <w:start w:val="1"/>
      <w:numFmt w:val="lowerRoman"/>
      <w:lvlText w:val="%3."/>
      <w:lvlJc w:val="right"/>
      <w:pPr>
        <w:ind w:left="2166" w:hanging="180"/>
      </w:pPr>
    </w:lvl>
    <w:lvl w:ilvl="3" w:tplc="0405000F" w:tentative="1">
      <w:start w:val="1"/>
      <w:numFmt w:val="decimal"/>
      <w:lvlText w:val="%4."/>
      <w:lvlJc w:val="left"/>
      <w:pPr>
        <w:ind w:left="2886" w:hanging="360"/>
      </w:pPr>
    </w:lvl>
    <w:lvl w:ilvl="4" w:tplc="04050019" w:tentative="1">
      <w:start w:val="1"/>
      <w:numFmt w:val="lowerLetter"/>
      <w:lvlText w:val="%5."/>
      <w:lvlJc w:val="left"/>
      <w:pPr>
        <w:ind w:left="3606" w:hanging="360"/>
      </w:pPr>
    </w:lvl>
    <w:lvl w:ilvl="5" w:tplc="0405001B" w:tentative="1">
      <w:start w:val="1"/>
      <w:numFmt w:val="lowerRoman"/>
      <w:lvlText w:val="%6."/>
      <w:lvlJc w:val="right"/>
      <w:pPr>
        <w:ind w:left="4326" w:hanging="180"/>
      </w:pPr>
    </w:lvl>
    <w:lvl w:ilvl="6" w:tplc="0405000F" w:tentative="1">
      <w:start w:val="1"/>
      <w:numFmt w:val="decimal"/>
      <w:lvlText w:val="%7."/>
      <w:lvlJc w:val="left"/>
      <w:pPr>
        <w:ind w:left="5046" w:hanging="360"/>
      </w:pPr>
    </w:lvl>
    <w:lvl w:ilvl="7" w:tplc="04050019" w:tentative="1">
      <w:start w:val="1"/>
      <w:numFmt w:val="lowerLetter"/>
      <w:lvlText w:val="%8."/>
      <w:lvlJc w:val="left"/>
      <w:pPr>
        <w:ind w:left="5766" w:hanging="360"/>
      </w:pPr>
    </w:lvl>
    <w:lvl w:ilvl="8" w:tplc="0405001B" w:tentative="1">
      <w:start w:val="1"/>
      <w:numFmt w:val="lowerRoman"/>
      <w:lvlText w:val="%9."/>
      <w:lvlJc w:val="right"/>
      <w:pPr>
        <w:ind w:left="6486" w:hanging="180"/>
      </w:pPr>
    </w:lvl>
  </w:abstractNum>
  <w:abstractNum w:abstractNumId="11">
    <w:nsid w:val="3118226E"/>
    <w:multiLevelType w:val="hybridMultilevel"/>
    <w:tmpl w:val="278EED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9B21E4C"/>
    <w:multiLevelType w:val="hybridMultilevel"/>
    <w:tmpl w:val="F92CD532"/>
    <w:lvl w:ilvl="0" w:tplc="0D8C01CA">
      <w:start w:val="1"/>
      <w:numFmt w:val="bullet"/>
      <w:lvlText w:val="-"/>
      <w:lvlJc w:val="left"/>
      <w:pPr>
        <w:ind w:left="927" w:hanging="360"/>
      </w:pPr>
      <w:rPr>
        <w:rFonts w:ascii="Arial" w:eastAsia="Calibri"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3B23666F"/>
    <w:multiLevelType w:val="hybridMultilevel"/>
    <w:tmpl w:val="D70EE5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EF7266"/>
    <w:multiLevelType w:val="hybridMultilevel"/>
    <w:tmpl w:val="1B52992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8B2B9F"/>
    <w:multiLevelType w:val="multilevel"/>
    <w:tmpl w:val="6EC8652C"/>
    <w:lvl w:ilvl="0">
      <w:start w:val="1"/>
      <w:numFmt w:val="decimal"/>
      <w:lvlText w:val="%1."/>
      <w:lvlJc w:val="left"/>
      <w:pPr>
        <w:ind w:left="1352" w:hanging="360"/>
      </w:pPr>
      <w:rPr>
        <w:rFonts w:hint="default"/>
      </w:rPr>
    </w:lvl>
    <w:lvl w:ilvl="1">
      <w:start w:val="1"/>
      <w:numFmt w:val="decimal"/>
      <w:isLgl/>
      <w:lvlText w:val="%1.%2"/>
      <w:lvlJc w:val="left"/>
      <w:pPr>
        <w:ind w:left="1122" w:hanging="420"/>
      </w:pPr>
      <w:rPr>
        <w:rFonts w:hint="default"/>
      </w:rPr>
    </w:lvl>
    <w:lvl w:ilvl="2">
      <w:start w:val="1"/>
      <w:numFmt w:val="decimal"/>
      <w:isLgl/>
      <w:lvlText w:val="%1.%2.%3"/>
      <w:lvlJc w:val="left"/>
      <w:pPr>
        <w:ind w:left="2124" w:hanging="720"/>
      </w:pPr>
      <w:rPr>
        <w:rFonts w:hint="default"/>
      </w:rPr>
    </w:lvl>
    <w:lvl w:ilvl="3">
      <w:start w:val="1"/>
      <w:numFmt w:val="decimal"/>
      <w:isLgl/>
      <w:lvlText w:val="%1.%2.%3.%4"/>
      <w:lvlJc w:val="left"/>
      <w:pPr>
        <w:ind w:left="2826" w:hanging="72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5652" w:hanging="1440"/>
      </w:pPr>
      <w:rPr>
        <w:rFonts w:hint="default"/>
      </w:rPr>
    </w:lvl>
    <w:lvl w:ilvl="7">
      <w:start w:val="1"/>
      <w:numFmt w:val="decimal"/>
      <w:isLgl/>
      <w:lvlText w:val="%1.%2.%3.%4.%5.%6.%7.%8"/>
      <w:lvlJc w:val="left"/>
      <w:pPr>
        <w:ind w:left="6714" w:hanging="1800"/>
      </w:pPr>
      <w:rPr>
        <w:rFonts w:hint="default"/>
      </w:rPr>
    </w:lvl>
    <w:lvl w:ilvl="8">
      <w:start w:val="1"/>
      <w:numFmt w:val="decimal"/>
      <w:isLgl/>
      <w:lvlText w:val="%1.%2.%3.%4.%5.%6.%7.%8.%9"/>
      <w:lvlJc w:val="left"/>
      <w:pPr>
        <w:ind w:left="7416" w:hanging="1800"/>
      </w:pPr>
      <w:rPr>
        <w:rFonts w:hint="default"/>
      </w:rPr>
    </w:lvl>
  </w:abstractNum>
  <w:abstractNum w:abstractNumId="17">
    <w:nsid w:val="41157377"/>
    <w:multiLevelType w:val="hybridMultilevel"/>
    <w:tmpl w:val="FA1CB4D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61A13236"/>
    <w:multiLevelType w:val="hybridMultilevel"/>
    <w:tmpl w:val="1FC8B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1EA164D"/>
    <w:multiLevelType w:val="hybridMultilevel"/>
    <w:tmpl w:val="5A4C8A32"/>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2">
    <w:nsid w:val="63324BA0"/>
    <w:multiLevelType w:val="hybridMultilevel"/>
    <w:tmpl w:val="A53A1DD0"/>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8C2C36"/>
    <w:multiLevelType w:val="hybridMultilevel"/>
    <w:tmpl w:val="878CA0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8B4933"/>
    <w:multiLevelType w:val="hybridMultilevel"/>
    <w:tmpl w:val="709CAF68"/>
    <w:lvl w:ilvl="0" w:tplc="04050011">
      <w:start w:val="1"/>
      <w:numFmt w:val="decimal"/>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8D044CF"/>
    <w:multiLevelType w:val="hybridMultilevel"/>
    <w:tmpl w:val="19040ABC"/>
    <w:lvl w:ilvl="0" w:tplc="04050011">
      <w:start w:val="1"/>
      <w:numFmt w:val="decimal"/>
      <w:lvlText w:val="%1)"/>
      <w:lvlJc w:val="left"/>
      <w:pPr>
        <w:ind w:left="726" w:hanging="360"/>
      </w:pPr>
    </w:lvl>
    <w:lvl w:ilvl="1" w:tplc="04050019" w:tentative="1">
      <w:start w:val="1"/>
      <w:numFmt w:val="lowerLetter"/>
      <w:lvlText w:val="%2."/>
      <w:lvlJc w:val="left"/>
      <w:pPr>
        <w:ind w:left="1446" w:hanging="360"/>
      </w:pPr>
    </w:lvl>
    <w:lvl w:ilvl="2" w:tplc="0405001B" w:tentative="1">
      <w:start w:val="1"/>
      <w:numFmt w:val="lowerRoman"/>
      <w:lvlText w:val="%3."/>
      <w:lvlJc w:val="right"/>
      <w:pPr>
        <w:ind w:left="2166" w:hanging="180"/>
      </w:pPr>
    </w:lvl>
    <w:lvl w:ilvl="3" w:tplc="0405000F" w:tentative="1">
      <w:start w:val="1"/>
      <w:numFmt w:val="decimal"/>
      <w:lvlText w:val="%4."/>
      <w:lvlJc w:val="left"/>
      <w:pPr>
        <w:ind w:left="2886" w:hanging="360"/>
      </w:pPr>
    </w:lvl>
    <w:lvl w:ilvl="4" w:tplc="04050019" w:tentative="1">
      <w:start w:val="1"/>
      <w:numFmt w:val="lowerLetter"/>
      <w:lvlText w:val="%5."/>
      <w:lvlJc w:val="left"/>
      <w:pPr>
        <w:ind w:left="3606" w:hanging="360"/>
      </w:pPr>
    </w:lvl>
    <w:lvl w:ilvl="5" w:tplc="0405001B" w:tentative="1">
      <w:start w:val="1"/>
      <w:numFmt w:val="lowerRoman"/>
      <w:lvlText w:val="%6."/>
      <w:lvlJc w:val="right"/>
      <w:pPr>
        <w:ind w:left="4326" w:hanging="180"/>
      </w:pPr>
    </w:lvl>
    <w:lvl w:ilvl="6" w:tplc="0405000F" w:tentative="1">
      <w:start w:val="1"/>
      <w:numFmt w:val="decimal"/>
      <w:lvlText w:val="%7."/>
      <w:lvlJc w:val="left"/>
      <w:pPr>
        <w:ind w:left="5046" w:hanging="360"/>
      </w:pPr>
    </w:lvl>
    <w:lvl w:ilvl="7" w:tplc="04050019" w:tentative="1">
      <w:start w:val="1"/>
      <w:numFmt w:val="lowerLetter"/>
      <w:lvlText w:val="%8."/>
      <w:lvlJc w:val="left"/>
      <w:pPr>
        <w:ind w:left="5766" w:hanging="360"/>
      </w:pPr>
    </w:lvl>
    <w:lvl w:ilvl="8" w:tplc="0405001B" w:tentative="1">
      <w:start w:val="1"/>
      <w:numFmt w:val="lowerRoman"/>
      <w:lvlText w:val="%9."/>
      <w:lvlJc w:val="right"/>
      <w:pPr>
        <w:ind w:left="6486" w:hanging="180"/>
      </w:pPr>
    </w:lvl>
  </w:abstractNum>
  <w:abstractNum w:abstractNumId="27">
    <w:nsid w:val="6D2576CB"/>
    <w:multiLevelType w:val="hybridMultilevel"/>
    <w:tmpl w:val="31B43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12B519B"/>
    <w:multiLevelType w:val="hybridMultilevel"/>
    <w:tmpl w:val="2256BFAA"/>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3671086"/>
    <w:multiLevelType w:val="multilevel"/>
    <w:tmpl w:val="38E8985E"/>
    <w:lvl w:ilvl="0">
      <w:start w:val="1"/>
      <w:numFmt w:val="upperRoman"/>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lvlText w:val="%3)"/>
      <w:lvlJc w:val="left"/>
      <w:pPr>
        <w:ind w:left="504" w:hanging="504"/>
      </w:pPr>
      <w:rPr>
        <w:rFonts w:hint="default"/>
      </w:rPr>
    </w:lvl>
    <w:lvl w:ilvl="3">
      <w:start w:val="1"/>
      <w:numFmt w:val="lowerLetter"/>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45D635C"/>
    <w:multiLevelType w:val="hybridMultilevel"/>
    <w:tmpl w:val="F732C09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E8B7293"/>
    <w:multiLevelType w:val="hybridMultilevel"/>
    <w:tmpl w:val="8E2EF63E"/>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num w:numId="1">
    <w:abstractNumId w:val="24"/>
  </w:num>
  <w:num w:numId="2">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1"/>
  </w:num>
  <w:num w:numId="5">
    <w:abstractNumId w:val="19"/>
  </w:num>
  <w:num w:numId="6">
    <w:abstractNumId w:val="2"/>
  </w:num>
  <w:num w:numId="7">
    <w:abstractNumId w:val="7"/>
  </w:num>
  <w:num w:numId="8">
    <w:abstractNumId w:val="31"/>
  </w:num>
  <w:num w:numId="9">
    <w:abstractNumId w:val="18"/>
  </w:num>
  <w:num w:numId="10">
    <w:abstractNumId w:val="5"/>
  </w:num>
  <w:num w:numId="11">
    <w:abstractNumId w:val="25"/>
  </w:num>
  <w:num w:numId="12">
    <w:abstractNumId w:val="9"/>
  </w:num>
  <w:num w:numId="13">
    <w:abstractNumId w:val="20"/>
  </w:num>
  <w:num w:numId="14">
    <w:abstractNumId w:val="12"/>
  </w:num>
  <w:num w:numId="15">
    <w:abstractNumId w:val="32"/>
  </w:num>
  <w:num w:numId="16">
    <w:abstractNumId w:val="8"/>
  </w:num>
  <w:num w:numId="17">
    <w:abstractNumId w:val="28"/>
  </w:num>
  <w:num w:numId="18">
    <w:abstractNumId w:val="22"/>
  </w:num>
  <w:num w:numId="19">
    <w:abstractNumId w:val="4"/>
  </w:num>
  <w:num w:numId="20">
    <w:abstractNumId w:val="3"/>
  </w:num>
  <w:num w:numId="21">
    <w:abstractNumId w:val="16"/>
  </w:num>
  <w:num w:numId="22">
    <w:abstractNumId w:val="26"/>
  </w:num>
  <w:num w:numId="23">
    <w:abstractNumId w:val="17"/>
  </w:num>
  <w:num w:numId="24">
    <w:abstractNumId w:val="13"/>
  </w:num>
  <w:num w:numId="25">
    <w:abstractNumId w:val="10"/>
  </w:num>
  <w:num w:numId="26">
    <w:abstractNumId w:val="21"/>
  </w:num>
  <w:num w:numId="27">
    <w:abstractNumId w:val="11"/>
  </w:num>
  <w:num w:numId="28">
    <w:abstractNumId w:val="30"/>
  </w:num>
  <w:num w:numId="29">
    <w:abstractNumId w:val="0"/>
  </w:num>
  <w:num w:numId="30">
    <w:abstractNumId w:val="14"/>
  </w:num>
  <w:num w:numId="31">
    <w:abstractNumId w:val="27"/>
  </w:num>
  <w:num w:numId="32">
    <w:abstractNumId w:val="29"/>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15"/>
    <w:lvlOverride w:ilvl="0">
      <w:lvl w:ilvl="0">
        <w:start w:val="1"/>
        <w:numFmt w:val="upperRoman"/>
        <w:pStyle w:val="StylI"/>
        <w:lvlText w:val="%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23"/>
  </w:num>
  <w:num w:numId="3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337B3"/>
    <w:rsid w:val="00033E73"/>
    <w:rsid w:val="00034CD4"/>
    <w:rsid w:val="00036C60"/>
    <w:rsid w:val="000429A6"/>
    <w:rsid w:val="00044343"/>
    <w:rsid w:val="00046964"/>
    <w:rsid w:val="00047D06"/>
    <w:rsid w:val="00052B53"/>
    <w:rsid w:val="00055E92"/>
    <w:rsid w:val="00057085"/>
    <w:rsid w:val="00057983"/>
    <w:rsid w:val="00061AF3"/>
    <w:rsid w:val="00062627"/>
    <w:rsid w:val="00065FF7"/>
    <w:rsid w:val="00071E29"/>
    <w:rsid w:val="00072DB7"/>
    <w:rsid w:val="00073216"/>
    <w:rsid w:val="00073E19"/>
    <w:rsid w:val="000831BC"/>
    <w:rsid w:val="00083E73"/>
    <w:rsid w:val="0008444A"/>
    <w:rsid w:val="00085036"/>
    <w:rsid w:val="0009406F"/>
    <w:rsid w:val="00097D68"/>
    <w:rsid w:val="000A27FD"/>
    <w:rsid w:val="000A283B"/>
    <w:rsid w:val="000A29D7"/>
    <w:rsid w:val="000A5BBC"/>
    <w:rsid w:val="000A5BD0"/>
    <w:rsid w:val="000A6A10"/>
    <w:rsid w:val="000A72AD"/>
    <w:rsid w:val="000A7B45"/>
    <w:rsid w:val="000B2D25"/>
    <w:rsid w:val="000B474E"/>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5145"/>
    <w:rsid w:val="000F7387"/>
    <w:rsid w:val="001003EF"/>
    <w:rsid w:val="001116DB"/>
    <w:rsid w:val="00111753"/>
    <w:rsid w:val="00112139"/>
    <w:rsid w:val="00113281"/>
    <w:rsid w:val="00122102"/>
    <w:rsid w:val="001239EC"/>
    <w:rsid w:val="00124BC3"/>
    <w:rsid w:val="001311D9"/>
    <w:rsid w:val="0013400C"/>
    <w:rsid w:val="00134AB8"/>
    <w:rsid w:val="00137469"/>
    <w:rsid w:val="0014022F"/>
    <w:rsid w:val="0014131B"/>
    <w:rsid w:val="001420BD"/>
    <w:rsid w:val="00145E4B"/>
    <w:rsid w:val="00146207"/>
    <w:rsid w:val="00155707"/>
    <w:rsid w:val="00156958"/>
    <w:rsid w:val="00157F91"/>
    <w:rsid w:val="00157FA2"/>
    <w:rsid w:val="00160521"/>
    <w:rsid w:val="0016389F"/>
    <w:rsid w:val="00164745"/>
    <w:rsid w:val="00165472"/>
    <w:rsid w:val="001673C4"/>
    <w:rsid w:val="00172C14"/>
    <w:rsid w:val="001776F2"/>
    <w:rsid w:val="0018206E"/>
    <w:rsid w:val="001868C2"/>
    <w:rsid w:val="00194564"/>
    <w:rsid w:val="00196263"/>
    <w:rsid w:val="001A0A6A"/>
    <w:rsid w:val="001A36FD"/>
    <w:rsid w:val="001A4690"/>
    <w:rsid w:val="001B2C32"/>
    <w:rsid w:val="001B4AE4"/>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3400"/>
    <w:rsid w:val="001F54C9"/>
    <w:rsid w:val="001F5652"/>
    <w:rsid w:val="0020124C"/>
    <w:rsid w:val="00203A78"/>
    <w:rsid w:val="00210960"/>
    <w:rsid w:val="002143F0"/>
    <w:rsid w:val="00214A69"/>
    <w:rsid w:val="002223BF"/>
    <w:rsid w:val="00222411"/>
    <w:rsid w:val="002237F3"/>
    <w:rsid w:val="00223A8A"/>
    <w:rsid w:val="00223EE3"/>
    <w:rsid w:val="00225139"/>
    <w:rsid w:val="002331D0"/>
    <w:rsid w:val="00237006"/>
    <w:rsid w:val="0024039E"/>
    <w:rsid w:val="00245EA0"/>
    <w:rsid w:val="00253EDD"/>
    <w:rsid w:val="002551EE"/>
    <w:rsid w:val="00255552"/>
    <w:rsid w:val="00256B33"/>
    <w:rsid w:val="00257696"/>
    <w:rsid w:val="0026174F"/>
    <w:rsid w:val="00261BE1"/>
    <w:rsid w:val="00265A36"/>
    <w:rsid w:val="0026649E"/>
    <w:rsid w:val="00267BED"/>
    <w:rsid w:val="00272598"/>
    <w:rsid w:val="002735E0"/>
    <w:rsid w:val="00277193"/>
    <w:rsid w:val="002773C2"/>
    <w:rsid w:val="002807F8"/>
    <w:rsid w:val="0029015F"/>
    <w:rsid w:val="002936AE"/>
    <w:rsid w:val="0029560D"/>
    <w:rsid w:val="0029614C"/>
    <w:rsid w:val="002A315B"/>
    <w:rsid w:val="002A3AEC"/>
    <w:rsid w:val="002B4879"/>
    <w:rsid w:val="002B7654"/>
    <w:rsid w:val="002C05DA"/>
    <w:rsid w:val="002C3D55"/>
    <w:rsid w:val="002C4087"/>
    <w:rsid w:val="002C44D1"/>
    <w:rsid w:val="002C6DE1"/>
    <w:rsid w:val="002D018B"/>
    <w:rsid w:val="002D0E86"/>
    <w:rsid w:val="002D0FBB"/>
    <w:rsid w:val="002D3A0D"/>
    <w:rsid w:val="002D4844"/>
    <w:rsid w:val="002D4F83"/>
    <w:rsid w:val="002D5080"/>
    <w:rsid w:val="002D5F7F"/>
    <w:rsid w:val="002D6002"/>
    <w:rsid w:val="002D6E00"/>
    <w:rsid w:val="002E2591"/>
    <w:rsid w:val="002F3BC4"/>
    <w:rsid w:val="002F530A"/>
    <w:rsid w:val="002F6A80"/>
    <w:rsid w:val="002F6F8A"/>
    <w:rsid w:val="00301405"/>
    <w:rsid w:val="00311735"/>
    <w:rsid w:val="003147A8"/>
    <w:rsid w:val="00315D26"/>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66085"/>
    <w:rsid w:val="0037016F"/>
    <w:rsid w:val="003704AE"/>
    <w:rsid w:val="00371B1C"/>
    <w:rsid w:val="003723F0"/>
    <w:rsid w:val="0037371B"/>
    <w:rsid w:val="003773A9"/>
    <w:rsid w:val="00387B05"/>
    <w:rsid w:val="00394907"/>
    <w:rsid w:val="00394B19"/>
    <w:rsid w:val="00395649"/>
    <w:rsid w:val="00396513"/>
    <w:rsid w:val="0039784B"/>
    <w:rsid w:val="003A0BB1"/>
    <w:rsid w:val="003A0F84"/>
    <w:rsid w:val="003A1C65"/>
    <w:rsid w:val="003A2D00"/>
    <w:rsid w:val="003A3070"/>
    <w:rsid w:val="003A365E"/>
    <w:rsid w:val="003C2A8E"/>
    <w:rsid w:val="003C3A01"/>
    <w:rsid w:val="003C6A3A"/>
    <w:rsid w:val="003D331F"/>
    <w:rsid w:val="003D4AC4"/>
    <w:rsid w:val="003D55F6"/>
    <w:rsid w:val="003D789A"/>
    <w:rsid w:val="003E5E28"/>
    <w:rsid w:val="003E64BF"/>
    <w:rsid w:val="003E653A"/>
    <w:rsid w:val="003E7490"/>
    <w:rsid w:val="003E76D7"/>
    <w:rsid w:val="003F1FC8"/>
    <w:rsid w:val="003F3914"/>
    <w:rsid w:val="003F5856"/>
    <w:rsid w:val="003F75E8"/>
    <w:rsid w:val="0040106A"/>
    <w:rsid w:val="00401486"/>
    <w:rsid w:val="00401B18"/>
    <w:rsid w:val="00401DF3"/>
    <w:rsid w:val="00401F7D"/>
    <w:rsid w:val="0040351E"/>
    <w:rsid w:val="004066A6"/>
    <w:rsid w:val="00410DC2"/>
    <w:rsid w:val="00420DA7"/>
    <w:rsid w:val="004225FE"/>
    <w:rsid w:val="0042600A"/>
    <w:rsid w:val="00426B4C"/>
    <w:rsid w:val="00427151"/>
    <w:rsid w:val="004348D9"/>
    <w:rsid w:val="00437C6B"/>
    <w:rsid w:val="0044233D"/>
    <w:rsid w:val="00453B81"/>
    <w:rsid w:val="004571D0"/>
    <w:rsid w:val="00462DFB"/>
    <w:rsid w:val="004636DD"/>
    <w:rsid w:val="00465972"/>
    <w:rsid w:val="00467196"/>
    <w:rsid w:val="00467B02"/>
    <w:rsid w:val="004704D5"/>
    <w:rsid w:val="0047132A"/>
    <w:rsid w:val="00471871"/>
    <w:rsid w:val="00471DE1"/>
    <w:rsid w:val="004732B0"/>
    <w:rsid w:val="00474D68"/>
    <w:rsid w:val="0048222D"/>
    <w:rsid w:val="00484810"/>
    <w:rsid w:val="004853B5"/>
    <w:rsid w:val="00485A47"/>
    <w:rsid w:val="004962E3"/>
    <w:rsid w:val="004A1DA6"/>
    <w:rsid w:val="004A2EA2"/>
    <w:rsid w:val="004A31B5"/>
    <w:rsid w:val="004A4BBD"/>
    <w:rsid w:val="004B01E2"/>
    <w:rsid w:val="004B2B0D"/>
    <w:rsid w:val="004B2C2B"/>
    <w:rsid w:val="004B398E"/>
    <w:rsid w:val="004B6EF1"/>
    <w:rsid w:val="004D5EDD"/>
    <w:rsid w:val="004E251D"/>
    <w:rsid w:val="004E56BC"/>
    <w:rsid w:val="004F05B4"/>
    <w:rsid w:val="004F3897"/>
    <w:rsid w:val="004F5E61"/>
    <w:rsid w:val="005007BB"/>
    <w:rsid w:val="0050093F"/>
    <w:rsid w:val="00502882"/>
    <w:rsid w:val="00505F61"/>
    <w:rsid w:val="00510F08"/>
    <w:rsid w:val="0051163E"/>
    <w:rsid w:val="005123B9"/>
    <w:rsid w:val="0051425F"/>
    <w:rsid w:val="00514294"/>
    <w:rsid w:val="00515CDD"/>
    <w:rsid w:val="00520AC1"/>
    <w:rsid w:val="00521430"/>
    <w:rsid w:val="00522D1F"/>
    <w:rsid w:val="0053700E"/>
    <w:rsid w:val="00537A52"/>
    <w:rsid w:val="00543B26"/>
    <w:rsid w:val="00552032"/>
    <w:rsid w:val="005533C8"/>
    <w:rsid w:val="00553EC1"/>
    <w:rsid w:val="0055519F"/>
    <w:rsid w:val="00556D21"/>
    <w:rsid w:val="00556E07"/>
    <w:rsid w:val="00557921"/>
    <w:rsid w:val="00562B58"/>
    <w:rsid w:val="00562F40"/>
    <w:rsid w:val="00564798"/>
    <w:rsid w:val="005649B7"/>
    <w:rsid w:val="00571DC4"/>
    <w:rsid w:val="00573062"/>
    <w:rsid w:val="00580613"/>
    <w:rsid w:val="00580726"/>
    <w:rsid w:val="00582077"/>
    <w:rsid w:val="005835B3"/>
    <w:rsid w:val="0058484D"/>
    <w:rsid w:val="0058713F"/>
    <w:rsid w:val="00597898"/>
    <w:rsid w:val="005A548A"/>
    <w:rsid w:val="005B644A"/>
    <w:rsid w:val="005B6556"/>
    <w:rsid w:val="005B6F56"/>
    <w:rsid w:val="005C1664"/>
    <w:rsid w:val="005C3E1F"/>
    <w:rsid w:val="005C4025"/>
    <w:rsid w:val="005D4B41"/>
    <w:rsid w:val="005D4D5A"/>
    <w:rsid w:val="005D6967"/>
    <w:rsid w:val="005E30D9"/>
    <w:rsid w:val="005E43C2"/>
    <w:rsid w:val="005E49BE"/>
    <w:rsid w:val="005E4F01"/>
    <w:rsid w:val="005E5800"/>
    <w:rsid w:val="005F39DB"/>
    <w:rsid w:val="005F3F8D"/>
    <w:rsid w:val="005F59C6"/>
    <w:rsid w:val="005F7D1A"/>
    <w:rsid w:val="00604A5F"/>
    <w:rsid w:val="00611E9C"/>
    <w:rsid w:val="00613258"/>
    <w:rsid w:val="00616978"/>
    <w:rsid w:val="00624324"/>
    <w:rsid w:val="0062732B"/>
    <w:rsid w:val="00630B5C"/>
    <w:rsid w:val="00631E5E"/>
    <w:rsid w:val="00632B6A"/>
    <w:rsid w:val="00633048"/>
    <w:rsid w:val="00635659"/>
    <w:rsid w:val="00637376"/>
    <w:rsid w:val="00640FB1"/>
    <w:rsid w:val="00643A6E"/>
    <w:rsid w:val="00650372"/>
    <w:rsid w:val="00653529"/>
    <w:rsid w:val="006537FD"/>
    <w:rsid w:val="00657701"/>
    <w:rsid w:val="00657AB6"/>
    <w:rsid w:val="006652E4"/>
    <w:rsid w:val="0067158C"/>
    <w:rsid w:val="00672354"/>
    <w:rsid w:val="00672F31"/>
    <w:rsid w:val="00674BCD"/>
    <w:rsid w:val="006829D0"/>
    <w:rsid w:val="0068373C"/>
    <w:rsid w:val="0068387D"/>
    <w:rsid w:val="00685AD5"/>
    <w:rsid w:val="00691CE7"/>
    <w:rsid w:val="00692D78"/>
    <w:rsid w:val="00693042"/>
    <w:rsid w:val="006A0620"/>
    <w:rsid w:val="006A5F4E"/>
    <w:rsid w:val="006A63AE"/>
    <w:rsid w:val="006A69B0"/>
    <w:rsid w:val="006B070A"/>
    <w:rsid w:val="006C225B"/>
    <w:rsid w:val="006C45C1"/>
    <w:rsid w:val="006C7569"/>
    <w:rsid w:val="006D17F4"/>
    <w:rsid w:val="006D300E"/>
    <w:rsid w:val="006D3CD8"/>
    <w:rsid w:val="006E6F3F"/>
    <w:rsid w:val="006F2FEA"/>
    <w:rsid w:val="006F5A46"/>
    <w:rsid w:val="00705651"/>
    <w:rsid w:val="007066FD"/>
    <w:rsid w:val="0071184D"/>
    <w:rsid w:val="00713CC5"/>
    <w:rsid w:val="007155F3"/>
    <w:rsid w:val="007176D1"/>
    <w:rsid w:val="007178DD"/>
    <w:rsid w:val="0071790F"/>
    <w:rsid w:val="00720790"/>
    <w:rsid w:val="007217D3"/>
    <w:rsid w:val="00723541"/>
    <w:rsid w:val="00725F7F"/>
    <w:rsid w:val="00731806"/>
    <w:rsid w:val="00736821"/>
    <w:rsid w:val="00736F37"/>
    <w:rsid w:val="007407BD"/>
    <w:rsid w:val="00743FAD"/>
    <w:rsid w:val="0074400F"/>
    <w:rsid w:val="00745526"/>
    <w:rsid w:val="00747426"/>
    <w:rsid w:val="00752226"/>
    <w:rsid w:val="007532BA"/>
    <w:rsid w:val="007563E2"/>
    <w:rsid w:val="00765DD0"/>
    <w:rsid w:val="00767640"/>
    <w:rsid w:val="0077340C"/>
    <w:rsid w:val="00774201"/>
    <w:rsid w:val="00774CB0"/>
    <w:rsid w:val="007772AE"/>
    <w:rsid w:val="00780E3B"/>
    <w:rsid w:val="00783470"/>
    <w:rsid w:val="007866B9"/>
    <w:rsid w:val="00790503"/>
    <w:rsid w:val="007917CC"/>
    <w:rsid w:val="00793521"/>
    <w:rsid w:val="00796D38"/>
    <w:rsid w:val="007A0945"/>
    <w:rsid w:val="007A0CC7"/>
    <w:rsid w:val="007A3C77"/>
    <w:rsid w:val="007B0116"/>
    <w:rsid w:val="007B094A"/>
    <w:rsid w:val="007B1BC4"/>
    <w:rsid w:val="007B2500"/>
    <w:rsid w:val="007B7A7B"/>
    <w:rsid w:val="007C09AC"/>
    <w:rsid w:val="007C409C"/>
    <w:rsid w:val="007C51CB"/>
    <w:rsid w:val="007C562F"/>
    <w:rsid w:val="007D1FA5"/>
    <w:rsid w:val="007D6473"/>
    <w:rsid w:val="007E0AD0"/>
    <w:rsid w:val="007E0E3E"/>
    <w:rsid w:val="007E44B6"/>
    <w:rsid w:val="007E4690"/>
    <w:rsid w:val="007E5E41"/>
    <w:rsid w:val="007E66C5"/>
    <w:rsid w:val="007F14C9"/>
    <w:rsid w:val="007F1623"/>
    <w:rsid w:val="00800490"/>
    <w:rsid w:val="008021D5"/>
    <w:rsid w:val="00803135"/>
    <w:rsid w:val="00803326"/>
    <w:rsid w:val="00804B54"/>
    <w:rsid w:val="0080688C"/>
    <w:rsid w:val="00810AA0"/>
    <w:rsid w:val="00814A5F"/>
    <w:rsid w:val="00821B28"/>
    <w:rsid w:val="00826E1D"/>
    <w:rsid w:val="00830789"/>
    <w:rsid w:val="00833098"/>
    <w:rsid w:val="008341FE"/>
    <w:rsid w:val="008353BD"/>
    <w:rsid w:val="00836D8A"/>
    <w:rsid w:val="008374EA"/>
    <w:rsid w:val="00841871"/>
    <w:rsid w:val="00850745"/>
    <w:rsid w:val="00852594"/>
    <w:rsid w:val="00852719"/>
    <w:rsid w:val="008563AC"/>
    <w:rsid w:val="00856ADE"/>
    <w:rsid w:val="0085744F"/>
    <w:rsid w:val="008615D2"/>
    <w:rsid w:val="00863B12"/>
    <w:rsid w:val="00871C75"/>
    <w:rsid w:val="00871D5D"/>
    <w:rsid w:val="00872589"/>
    <w:rsid w:val="0087519D"/>
    <w:rsid w:val="00882BD6"/>
    <w:rsid w:val="0088790F"/>
    <w:rsid w:val="0088791B"/>
    <w:rsid w:val="00897865"/>
    <w:rsid w:val="00897930"/>
    <w:rsid w:val="008B197C"/>
    <w:rsid w:val="008B4F7E"/>
    <w:rsid w:val="008C1300"/>
    <w:rsid w:val="008C6068"/>
    <w:rsid w:val="008D0383"/>
    <w:rsid w:val="008D26AB"/>
    <w:rsid w:val="008D3619"/>
    <w:rsid w:val="008D40CF"/>
    <w:rsid w:val="008D4DC0"/>
    <w:rsid w:val="008D72AF"/>
    <w:rsid w:val="008D7E37"/>
    <w:rsid w:val="008E100B"/>
    <w:rsid w:val="008E115D"/>
    <w:rsid w:val="008E2F4B"/>
    <w:rsid w:val="008E4ED5"/>
    <w:rsid w:val="008E567D"/>
    <w:rsid w:val="008F1912"/>
    <w:rsid w:val="008F76B7"/>
    <w:rsid w:val="008F77F6"/>
    <w:rsid w:val="00900034"/>
    <w:rsid w:val="0090372F"/>
    <w:rsid w:val="009131E2"/>
    <w:rsid w:val="00914F0E"/>
    <w:rsid w:val="00920952"/>
    <w:rsid w:val="00920D4A"/>
    <w:rsid w:val="0092395E"/>
    <w:rsid w:val="00923F26"/>
    <w:rsid w:val="00926863"/>
    <w:rsid w:val="0093089A"/>
    <w:rsid w:val="009310AE"/>
    <w:rsid w:val="0094029F"/>
    <w:rsid w:val="00941EA3"/>
    <w:rsid w:val="0094295B"/>
    <w:rsid w:val="0094416A"/>
    <w:rsid w:val="00951C38"/>
    <w:rsid w:val="0095446E"/>
    <w:rsid w:val="009547B3"/>
    <w:rsid w:val="00956725"/>
    <w:rsid w:val="00956941"/>
    <w:rsid w:val="009577A5"/>
    <w:rsid w:val="00961D67"/>
    <w:rsid w:val="00965DE7"/>
    <w:rsid w:val="00974428"/>
    <w:rsid w:val="00975513"/>
    <w:rsid w:val="009758E5"/>
    <w:rsid w:val="009776E9"/>
    <w:rsid w:val="00981FB9"/>
    <w:rsid w:val="00982849"/>
    <w:rsid w:val="00982EE7"/>
    <w:rsid w:val="009842E4"/>
    <w:rsid w:val="00987AE1"/>
    <w:rsid w:val="00991BF3"/>
    <w:rsid w:val="009921F3"/>
    <w:rsid w:val="00992D1E"/>
    <w:rsid w:val="00994F0A"/>
    <w:rsid w:val="00995C35"/>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3615"/>
    <w:rsid w:val="009E6E0B"/>
    <w:rsid w:val="009E777A"/>
    <w:rsid w:val="009E787E"/>
    <w:rsid w:val="009F1175"/>
    <w:rsid w:val="009F4871"/>
    <w:rsid w:val="009F5211"/>
    <w:rsid w:val="009F6828"/>
    <w:rsid w:val="00A00F56"/>
    <w:rsid w:val="00A12489"/>
    <w:rsid w:val="00A13DD5"/>
    <w:rsid w:val="00A16E9E"/>
    <w:rsid w:val="00A22273"/>
    <w:rsid w:val="00A30498"/>
    <w:rsid w:val="00A30A27"/>
    <w:rsid w:val="00A31635"/>
    <w:rsid w:val="00A35C53"/>
    <w:rsid w:val="00A40E47"/>
    <w:rsid w:val="00A43E81"/>
    <w:rsid w:val="00A46558"/>
    <w:rsid w:val="00A509CE"/>
    <w:rsid w:val="00A52DCD"/>
    <w:rsid w:val="00A53A1B"/>
    <w:rsid w:val="00A56264"/>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5A8D"/>
    <w:rsid w:val="00AA6A69"/>
    <w:rsid w:val="00AB2174"/>
    <w:rsid w:val="00AB376F"/>
    <w:rsid w:val="00AB3883"/>
    <w:rsid w:val="00AC3573"/>
    <w:rsid w:val="00AC46AB"/>
    <w:rsid w:val="00AD0F20"/>
    <w:rsid w:val="00AD2119"/>
    <w:rsid w:val="00AD5458"/>
    <w:rsid w:val="00AE10E4"/>
    <w:rsid w:val="00AE64B9"/>
    <w:rsid w:val="00AE67A4"/>
    <w:rsid w:val="00AE7251"/>
    <w:rsid w:val="00AF11E9"/>
    <w:rsid w:val="00AF2BE7"/>
    <w:rsid w:val="00AF56BB"/>
    <w:rsid w:val="00AF6FA5"/>
    <w:rsid w:val="00B0059D"/>
    <w:rsid w:val="00B03049"/>
    <w:rsid w:val="00B0327E"/>
    <w:rsid w:val="00B05FF6"/>
    <w:rsid w:val="00B066DC"/>
    <w:rsid w:val="00B13B82"/>
    <w:rsid w:val="00B21311"/>
    <w:rsid w:val="00B22EEC"/>
    <w:rsid w:val="00B23C06"/>
    <w:rsid w:val="00B24392"/>
    <w:rsid w:val="00B265F9"/>
    <w:rsid w:val="00B343F2"/>
    <w:rsid w:val="00B36514"/>
    <w:rsid w:val="00B40A2E"/>
    <w:rsid w:val="00B44812"/>
    <w:rsid w:val="00B45C4C"/>
    <w:rsid w:val="00B47221"/>
    <w:rsid w:val="00B47C17"/>
    <w:rsid w:val="00B47EE5"/>
    <w:rsid w:val="00B5151B"/>
    <w:rsid w:val="00B5354A"/>
    <w:rsid w:val="00B565D7"/>
    <w:rsid w:val="00B607EC"/>
    <w:rsid w:val="00B60C51"/>
    <w:rsid w:val="00B613D6"/>
    <w:rsid w:val="00B6214A"/>
    <w:rsid w:val="00B6473A"/>
    <w:rsid w:val="00B649A8"/>
    <w:rsid w:val="00B717F4"/>
    <w:rsid w:val="00B72F3D"/>
    <w:rsid w:val="00B75E94"/>
    <w:rsid w:val="00B77E2C"/>
    <w:rsid w:val="00B80982"/>
    <w:rsid w:val="00B83464"/>
    <w:rsid w:val="00B84C6F"/>
    <w:rsid w:val="00B8788B"/>
    <w:rsid w:val="00B91917"/>
    <w:rsid w:val="00B92BC6"/>
    <w:rsid w:val="00B93410"/>
    <w:rsid w:val="00B93C97"/>
    <w:rsid w:val="00B94122"/>
    <w:rsid w:val="00B9623D"/>
    <w:rsid w:val="00BA1D20"/>
    <w:rsid w:val="00BA441F"/>
    <w:rsid w:val="00BA690F"/>
    <w:rsid w:val="00BA775F"/>
    <w:rsid w:val="00BB0B3F"/>
    <w:rsid w:val="00BC5357"/>
    <w:rsid w:val="00BC5DB0"/>
    <w:rsid w:val="00BC643D"/>
    <w:rsid w:val="00BD0A1A"/>
    <w:rsid w:val="00BD1035"/>
    <w:rsid w:val="00BD1A7C"/>
    <w:rsid w:val="00BD36C5"/>
    <w:rsid w:val="00BD43BC"/>
    <w:rsid w:val="00BD790D"/>
    <w:rsid w:val="00BE1919"/>
    <w:rsid w:val="00BE1C81"/>
    <w:rsid w:val="00BE2942"/>
    <w:rsid w:val="00BE41BB"/>
    <w:rsid w:val="00BE449F"/>
    <w:rsid w:val="00BE4538"/>
    <w:rsid w:val="00BF4656"/>
    <w:rsid w:val="00BF4A32"/>
    <w:rsid w:val="00C01BDD"/>
    <w:rsid w:val="00C076B8"/>
    <w:rsid w:val="00C11AF1"/>
    <w:rsid w:val="00C12528"/>
    <w:rsid w:val="00C13625"/>
    <w:rsid w:val="00C1621D"/>
    <w:rsid w:val="00C17A3A"/>
    <w:rsid w:val="00C22212"/>
    <w:rsid w:val="00C25B36"/>
    <w:rsid w:val="00C31178"/>
    <w:rsid w:val="00C31F7F"/>
    <w:rsid w:val="00C33C8E"/>
    <w:rsid w:val="00C373A4"/>
    <w:rsid w:val="00C41A66"/>
    <w:rsid w:val="00C42AE3"/>
    <w:rsid w:val="00C43427"/>
    <w:rsid w:val="00C47079"/>
    <w:rsid w:val="00C51C30"/>
    <w:rsid w:val="00C61FF9"/>
    <w:rsid w:val="00C62FF2"/>
    <w:rsid w:val="00C64FDB"/>
    <w:rsid w:val="00C650A4"/>
    <w:rsid w:val="00C65412"/>
    <w:rsid w:val="00C751A5"/>
    <w:rsid w:val="00C8048C"/>
    <w:rsid w:val="00C81C41"/>
    <w:rsid w:val="00C82013"/>
    <w:rsid w:val="00C85296"/>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4315"/>
    <w:rsid w:val="00CD60AC"/>
    <w:rsid w:val="00CD68C9"/>
    <w:rsid w:val="00CE35C6"/>
    <w:rsid w:val="00CE46B3"/>
    <w:rsid w:val="00CE5CC3"/>
    <w:rsid w:val="00CF0C49"/>
    <w:rsid w:val="00CF0C80"/>
    <w:rsid w:val="00CF21D3"/>
    <w:rsid w:val="00CF332B"/>
    <w:rsid w:val="00CF37EC"/>
    <w:rsid w:val="00CF4B63"/>
    <w:rsid w:val="00D0409A"/>
    <w:rsid w:val="00D04945"/>
    <w:rsid w:val="00D049A0"/>
    <w:rsid w:val="00D051D2"/>
    <w:rsid w:val="00D057B1"/>
    <w:rsid w:val="00D10D0C"/>
    <w:rsid w:val="00D1333E"/>
    <w:rsid w:val="00D13629"/>
    <w:rsid w:val="00D14639"/>
    <w:rsid w:val="00D164A2"/>
    <w:rsid w:val="00D166C9"/>
    <w:rsid w:val="00D2025B"/>
    <w:rsid w:val="00D215CA"/>
    <w:rsid w:val="00D23B86"/>
    <w:rsid w:val="00D23BB7"/>
    <w:rsid w:val="00D313DD"/>
    <w:rsid w:val="00D317FF"/>
    <w:rsid w:val="00D3460A"/>
    <w:rsid w:val="00D37392"/>
    <w:rsid w:val="00D40E9C"/>
    <w:rsid w:val="00D4472E"/>
    <w:rsid w:val="00D56024"/>
    <w:rsid w:val="00D632DE"/>
    <w:rsid w:val="00D64B3A"/>
    <w:rsid w:val="00D65334"/>
    <w:rsid w:val="00D72EDB"/>
    <w:rsid w:val="00D754D2"/>
    <w:rsid w:val="00D76653"/>
    <w:rsid w:val="00D8246C"/>
    <w:rsid w:val="00D8642A"/>
    <w:rsid w:val="00D9034E"/>
    <w:rsid w:val="00D916F8"/>
    <w:rsid w:val="00D924C1"/>
    <w:rsid w:val="00D92AC9"/>
    <w:rsid w:val="00D9474C"/>
    <w:rsid w:val="00D96196"/>
    <w:rsid w:val="00D96A42"/>
    <w:rsid w:val="00DA6781"/>
    <w:rsid w:val="00DB0D27"/>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E02D21"/>
    <w:rsid w:val="00E04019"/>
    <w:rsid w:val="00E04F9B"/>
    <w:rsid w:val="00E13545"/>
    <w:rsid w:val="00E14892"/>
    <w:rsid w:val="00E150A3"/>
    <w:rsid w:val="00E16349"/>
    <w:rsid w:val="00E26548"/>
    <w:rsid w:val="00E26D6E"/>
    <w:rsid w:val="00E275F6"/>
    <w:rsid w:val="00E27F6F"/>
    <w:rsid w:val="00E3043C"/>
    <w:rsid w:val="00E30C3F"/>
    <w:rsid w:val="00E319CE"/>
    <w:rsid w:val="00E35CAB"/>
    <w:rsid w:val="00E42844"/>
    <w:rsid w:val="00E43C31"/>
    <w:rsid w:val="00E44FE7"/>
    <w:rsid w:val="00E4648A"/>
    <w:rsid w:val="00E5176D"/>
    <w:rsid w:val="00E52380"/>
    <w:rsid w:val="00E53C67"/>
    <w:rsid w:val="00E55C01"/>
    <w:rsid w:val="00E67649"/>
    <w:rsid w:val="00E676C2"/>
    <w:rsid w:val="00E71F54"/>
    <w:rsid w:val="00E723C2"/>
    <w:rsid w:val="00E729B3"/>
    <w:rsid w:val="00E76D6A"/>
    <w:rsid w:val="00E7723A"/>
    <w:rsid w:val="00E816A4"/>
    <w:rsid w:val="00E81976"/>
    <w:rsid w:val="00E82C93"/>
    <w:rsid w:val="00E83722"/>
    <w:rsid w:val="00E90863"/>
    <w:rsid w:val="00EA3EF7"/>
    <w:rsid w:val="00EA7C38"/>
    <w:rsid w:val="00EB609D"/>
    <w:rsid w:val="00EB7768"/>
    <w:rsid w:val="00EC1176"/>
    <w:rsid w:val="00EC23C5"/>
    <w:rsid w:val="00EC365B"/>
    <w:rsid w:val="00EC4248"/>
    <w:rsid w:val="00EC7A38"/>
    <w:rsid w:val="00ED18DC"/>
    <w:rsid w:val="00ED27D0"/>
    <w:rsid w:val="00ED2AAD"/>
    <w:rsid w:val="00ED4F7E"/>
    <w:rsid w:val="00ED6B77"/>
    <w:rsid w:val="00F00561"/>
    <w:rsid w:val="00F0128E"/>
    <w:rsid w:val="00F021B4"/>
    <w:rsid w:val="00F02379"/>
    <w:rsid w:val="00F0322E"/>
    <w:rsid w:val="00F04601"/>
    <w:rsid w:val="00F05A4A"/>
    <w:rsid w:val="00F1028B"/>
    <w:rsid w:val="00F133AD"/>
    <w:rsid w:val="00F15401"/>
    <w:rsid w:val="00F2333F"/>
    <w:rsid w:val="00F246CC"/>
    <w:rsid w:val="00F306C5"/>
    <w:rsid w:val="00F310C7"/>
    <w:rsid w:val="00F34B69"/>
    <w:rsid w:val="00F35656"/>
    <w:rsid w:val="00F412B3"/>
    <w:rsid w:val="00F4565E"/>
    <w:rsid w:val="00F53CDD"/>
    <w:rsid w:val="00F561C6"/>
    <w:rsid w:val="00F63DBE"/>
    <w:rsid w:val="00F6415B"/>
    <w:rsid w:val="00F7168B"/>
    <w:rsid w:val="00F740E4"/>
    <w:rsid w:val="00F75CAD"/>
    <w:rsid w:val="00F769F0"/>
    <w:rsid w:val="00F80DFC"/>
    <w:rsid w:val="00F827B2"/>
    <w:rsid w:val="00F85F64"/>
    <w:rsid w:val="00F86120"/>
    <w:rsid w:val="00F90345"/>
    <w:rsid w:val="00F90A21"/>
    <w:rsid w:val="00F93CBF"/>
    <w:rsid w:val="00F9473D"/>
    <w:rsid w:val="00F94E45"/>
    <w:rsid w:val="00F95FED"/>
    <w:rsid w:val="00FA0345"/>
    <w:rsid w:val="00FA18D2"/>
    <w:rsid w:val="00FA2778"/>
    <w:rsid w:val="00FA2E86"/>
    <w:rsid w:val="00FA4F89"/>
    <w:rsid w:val="00FA691E"/>
    <w:rsid w:val="00FB058D"/>
    <w:rsid w:val="00FB1855"/>
    <w:rsid w:val="00FB4178"/>
    <w:rsid w:val="00FB6313"/>
    <w:rsid w:val="00FB64CF"/>
    <w:rsid w:val="00FB6597"/>
    <w:rsid w:val="00FB7393"/>
    <w:rsid w:val="00FD0117"/>
    <w:rsid w:val="00FD0FB2"/>
    <w:rsid w:val="00FD1690"/>
    <w:rsid w:val="00FD1798"/>
    <w:rsid w:val="00FD1D96"/>
    <w:rsid w:val="00FE2DE3"/>
    <w:rsid w:val="00FE34B4"/>
    <w:rsid w:val="00FE368E"/>
    <w:rsid w:val="00FE7051"/>
    <w:rsid w:val="00FF302C"/>
    <w:rsid w:val="00FF4551"/>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99"/>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Bezmezer">
    <w:name w:val="No Spacing"/>
    <w:uiPriority w:val="1"/>
    <w:qFormat/>
    <w:rsid w:val="0040351E"/>
    <w:pPr>
      <w:spacing w:after="0" w:line="240" w:lineRule="auto"/>
    </w:pPr>
    <w:rPr>
      <w:rFonts w:ascii="Calibri" w:eastAsia="Calibri" w:hAnsi="Calibri"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99"/>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Bezmezer">
    <w:name w:val="No Spacing"/>
    <w:uiPriority w:val="1"/>
    <w:qFormat/>
    <w:rsid w:val="0040351E"/>
    <w:pPr>
      <w:spacing w:after="0" w:line="240" w:lineRule="auto"/>
    </w:pPr>
    <w:rPr>
      <w:rFonts w:ascii="Calibri" w:eastAsia="Calibri"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5D033-CDB7-4013-8AB3-8E16BFA2E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1774</Words>
  <Characters>10468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7</cp:revision>
  <cp:lastPrinted>2018-11-26T08:17:00Z</cp:lastPrinted>
  <dcterms:created xsi:type="dcterms:W3CDTF">2018-11-22T14:45:00Z</dcterms:created>
  <dcterms:modified xsi:type="dcterms:W3CDTF">2018-11-26T08:18:00Z</dcterms:modified>
</cp:coreProperties>
</file>